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B9" w:rsidRDefault="002134B9" w:rsidP="00151EDF">
      <w:pPr>
        <w:pStyle w:val="a3"/>
        <w:spacing w:line="268" w:lineRule="exact"/>
        <w:ind w:right="-54"/>
        <w:jc w:val="center"/>
        <w:rPr>
          <w:b/>
          <w:bCs/>
          <w:color w:val="000000"/>
          <w:sz w:val="25"/>
          <w:szCs w:val="25"/>
          <w:bdr w:val="single" w:sz="4" w:space="0" w:color="auto"/>
        </w:rPr>
      </w:pPr>
    </w:p>
    <w:p w:rsidR="002134B9" w:rsidRDefault="002134B9" w:rsidP="00151EDF">
      <w:pPr>
        <w:pStyle w:val="a3"/>
        <w:spacing w:line="268" w:lineRule="exact"/>
        <w:ind w:right="-54"/>
        <w:jc w:val="center"/>
        <w:rPr>
          <w:b/>
          <w:bCs/>
          <w:color w:val="000000"/>
          <w:sz w:val="25"/>
          <w:szCs w:val="25"/>
          <w:bdr w:val="single" w:sz="4" w:space="0" w:color="auto"/>
        </w:rPr>
      </w:pPr>
    </w:p>
    <w:p w:rsidR="0011736B" w:rsidRDefault="00BD2F60" w:rsidP="00151EDF">
      <w:pPr>
        <w:pStyle w:val="a3"/>
        <w:spacing w:line="268" w:lineRule="exact"/>
        <w:ind w:right="-54"/>
        <w:jc w:val="center"/>
        <w:rPr>
          <w:b/>
          <w:bCs/>
          <w:color w:val="000000"/>
          <w:sz w:val="25"/>
          <w:szCs w:val="25"/>
        </w:rPr>
      </w:pPr>
      <w:r w:rsidRPr="00BD2F60">
        <w:rPr>
          <w:rFonts w:hint="eastAsia"/>
          <w:b/>
          <w:bCs/>
          <w:noProof/>
          <w:color w:val="000000"/>
          <w:sz w:val="25"/>
          <w:szCs w:val="25"/>
          <w:bdr w:val="single" w:sz="4" w:space="0" w:color="auto"/>
        </w:rPr>
        <mc:AlternateContent>
          <mc:Choice Requires="wps">
            <w:drawing>
              <wp:anchor distT="0" distB="0" distL="114300" distR="114300" simplePos="0" relativeHeight="251659264" behindDoc="0" locked="0" layoutInCell="1" allowOverlap="1" wp14:anchorId="4F5D6BCB" wp14:editId="4DFD1C44">
                <wp:simplePos x="0" y="0"/>
                <wp:positionH relativeFrom="column">
                  <wp:posOffset>1237209</wp:posOffset>
                </wp:positionH>
                <wp:positionV relativeFrom="paragraph">
                  <wp:posOffset>-111329</wp:posOffset>
                </wp:positionV>
                <wp:extent cx="4059936" cy="395021"/>
                <wp:effectExtent l="0" t="0" r="17145" b="24130"/>
                <wp:wrapNone/>
                <wp:docPr id="1" name="角丸四角形 1"/>
                <wp:cNvGraphicFramePr/>
                <a:graphic xmlns:a="http://schemas.openxmlformats.org/drawingml/2006/main">
                  <a:graphicData uri="http://schemas.microsoft.com/office/word/2010/wordprocessingShape">
                    <wps:wsp>
                      <wps:cNvSpPr/>
                      <wps:spPr>
                        <a:xfrm>
                          <a:off x="0" y="0"/>
                          <a:ext cx="4059936" cy="39502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D0C21" id="角丸四角形 1" o:spid="_x0000_s1026" style="position:absolute;left:0;text-align:left;margin-left:97.4pt;margin-top:-8.75pt;width:319.7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" filled="f" strokecolor="black [3213]" strokeweight="1pt">
                <v:stroke joinstyle="miter"/>
              </v:roundrect>
            </w:pict>
          </mc:Fallback>
        </mc:AlternateContent>
      </w:r>
      <w:r w:rsidR="000332B2" w:rsidRPr="00BD2F60">
        <w:rPr>
          <w:rFonts w:hint="eastAsia"/>
          <w:b/>
          <w:bCs/>
          <w:color w:val="000000"/>
          <w:sz w:val="25"/>
          <w:szCs w:val="25"/>
          <w:bdr w:val="single" w:sz="4" w:space="0" w:color="auto"/>
        </w:rPr>
        <w:t>事業者向け</w:t>
      </w:r>
      <w:r>
        <w:rPr>
          <w:rFonts w:hint="eastAsia"/>
          <w:b/>
          <w:bCs/>
          <w:color w:val="000000"/>
          <w:sz w:val="25"/>
          <w:szCs w:val="25"/>
        </w:rPr>
        <w:t xml:space="preserve">　</w:t>
      </w:r>
      <w:r w:rsidR="000332B2">
        <w:rPr>
          <w:rFonts w:hint="eastAsia"/>
          <w:b/>
          <w:bCs/>
          <w:color w:val="000000"/>
          <w:sz w:val="25"/>
          <w:szCs w:val="25"/>
        </w:rPr>
        <w:t>放課後等デイサービス自己評価表</w:t>
      </w:r>
    </w:p>
    <w:p w:rsidR="000332B2" w:rsidRDefault="000332B2" w:rsidP="000332B2">
      <w:pPr>
        <w:pStyle w:val="a3"/>
        <w:spacing w:line="268" w:lineRule="exact"/>
        <w:ind w:right="-54"/>
        <w:rPr>
          <w:b/>
          <w:bCs/>
          <w:color w:val="000000"/>
          <w:sz w:val="25"/>
          <w:szCs w:val="25"/>
        </w:rPr>
      </w:pPr>
    </w:p>
    <w:tbl>
      <w:tblPr>
        <w:tblStyle w:val="a4"/>
        <w:tblW w:w="10428" w:type="dxa"/>
        <w:tblInd w:w="-5" w:type="dxa"/>
        <w:tblLayout w:type="fixed"/>
        <w:tblLook w:val="04A0" w:firstRow="1" w:lastRow="0" w:firstColumn="1" w:lastColumn="0" w:noHBand="0" w:noVBand="1"/>
      </w:tblPr>
      <w:tblGrid>
        <w:gridCol w:w="513"/>
        <w:gridCol w:w="451"/>
        <w:gridCol w:w="3499"/>
        <w:gridCol w:w="567"/>
        <w:gridCol w:w="603"/>
        <w:gridCol w:w="541"/>
        <w:gridCol w:w="4254"/>
      </w:tblGrid>
      <w:tr w:rsidR="00BD2F60" w:rsidRPr="008E11A7" w:rsidTr="00B57C65">
        <w:trPr>
          <w:trHeight w:val="727"/>
        </w:trPr>
        <w:tc>
          <w:tcPr>
            <w:tcW w:w="513" w:type="dxa"/>
            <w:tcBorders>
              <w:bottom w:val="single" w:sz="4" w:space="0" w:color="auto"/>
            </w:tcBorders>
            <w:vAlign w:val="center"/>
          </w:tcPr>
          <w:p w:rsidR="00BD2F60" w:rsidRPr="002832C1" w:rsidRDefault="00BD2F60" w:rsidP="00151EDF">
            <w:pPr>
              <w:pStyle w:val="a3"/>
              <w:spacing w:before="82" w:line="200" w:lineRule="exact"/>
              <w:ind w:left="-28" w:right="-30" w:hanging="28"/>
              <w:jc w:val="center"/>
              <w:rPr>
                <w:rFonts w:ascii="ＭＳ Ｐゴシック" w:eastAsia="ＭＳ Ｐゴシック" w:hAnsi="ＭＳ Ｐゴシック"/>
                <w:b/>
                <w:bCs/>
                <w:color w:val="000000" w:themeColor="text1"/>
                <w:sz w:val="18"/>
                <w:szCs w:val="14"/>
              </w:rPr>
            </w:pPr>
          </w:p>
        </w:tc>
        <w:tc>
          <w:tcPr>
            <w:tcW w:w="451" w:type="dxa"/>
            <w:tcBorders>
              <w:bottom w:val="single" w:sz="4" w:space="0" w:color="auto"/>
            </w:tcBorders>
            <w:vAlign w:val="center"/>
          </w:tcPr>
          <w:p w:rsidR="00BD2F60" w:rsidRPr="002832C1" w:rsidRDefault="00BD2F60" w:rsidP="00151EDF">
            <w:pPr>
              <w:pStyle w:val="a3"/>
              <w:spacing w:before="82" w:line="200" w:lineRule="exact"/>
              <w:ind w:left="-28" w:right="-30" w:hanging="28"/>
              <w:jc w:val="center"/>
              <w:rPr>
                <w:rFonts w:ascii="ＭＳ Ｐゴシック" w:eastAsia="ＭＳ Ｐゴシック" w:hAnsi="ＭＳ Ｐゴシック"/>
                <w:b/>
                <w:bCs/>
                <w:color w:val="000000" w:themeColor="text1"/>
                <w:sz w:val="18"/>
                <w:szCs w:val="14"/>
              </w:rPr>
            </w:pPr>
          </w:p>
        </w:tc>
        <w:tc>
          <w:tcPr>
            <w:tcW w:w="3499" w:type="dxa"/>
            <w:tcBorders>
              <w:bottom w:val="single" w:sz="4" w:space="0" w:color="auto"/>
            </w:tcBorders>
            <w:vAlign w:val="center"/>
          </w:tcPr>
          <w:p w:rsidR="00BD2F60" w:rsidRPr="002832C1" w:rsidRDefault="00BD2F60" w:rsidP="00151EDF">
            <w:pPr>
              <w:pStyle w:val="a3"/>
              <w:spacing w:before="82" w:line="200" w:lineRule="exact"/>
              <w:ind w:left="-25" w:right="-30" w:hanging="25"/>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4"/>
                <w:szCs w:val="14"/>
              </w:rPr>
              <w:t>チェック項目</w:t>
            </w:r>
          </w:p>
        </w:tc>
        <w:tc>
          <w:tcPr>
            <w:tcW w:w="567" w:type="dxa"/>
            <w:tcBorders>
              <w:bottom w:val="single" w:sz="4" w:space="0" w:color="auto"/>
            </w:tcBorders>
            <w:vAlign w:val="center"/>
          </w:tcPr>
          <w:p w:rsidR="00BD2F60" w:rsidRPr="002832C1" w:rsidRDefault="00BD2F60" w:rsidP="00151EDF">
            <w:pPr>
              <w:pStyle w:val="a3"/>
              <w:spacing w:line="200" w:lineRule="exact"/>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2"/>
                <w:szCs w:val="14"/>
              </w:rPr>
              <w:t>はい</w:t>
            </w:r>
          </w:p>
        </w:tc>
        <w:tc>
          <w:tcPr>
            <w:tcW w:w="603" w:type="dxa"/>
            <w:tcBorders>
              <w:bottom w:val="single" w:sz="4" w:space="0" w:color="auto"/>
            </w:tcBorders>
            <w:vAlign w:val="center"/>
          </w:tcPr>
          <w:p w:rsidR="00BD2F60" w:rsidRPr="002832C1" w:rsidRDefault="00BD2F60" w:rsidP="00151EDF">
            <w:pPr>
              <w:pStyle w:val="a3"/>
              <w:spacing w:line="200" w:lineRule="exact"/>
              <w:ind w:left="-11" w:right="-18" w:hanging="11"/>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2"/>
                <w:szCs w:val="12"/>
              </w:rPr>
              <w:t>どちらともいえない</w:t>
            </w:r>
          </w:p>
        </w:tc>
        <w:tc>
          <w:tcPr>
            <w:tcW w:w="541" w:type="dxa"/>
            <w:tcBorders>
              <w:bottom w:val="single" w:sz="4" w:space="0" w:color="auto"/>
            </w:tcBorders>
            <w:vAlign w:val="center"/>
          </w:tcPr>
          <w:p w:rsidR="00BD2F60" w:rsidRPr="002832C1" w:rsidRDefault="00BD2F60" w:rsidP="00151EDF">
            <w:pPr>
              <w:pStyle w:val="a3"/>
              <w:spacing w:line="200" w:lineRule="exact"/>
              <w:ind w:right="-30"/>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2"/>
                <w:szCs w:val="14"/>
              </w:rPr>
              <w:t>いいえ</w:t>
            </w:r>
          </w:p>
        </w:tc>
        <w:tc>
          <w:tcPr>
            <w:tcW w:w="4254" w:type="dxa"/>
            <w:tcBorders>
              <w:bottom w:val="single" w:sz="4" w:space="0" w:color="auto"/>
            </w:tcBorders>
            <w:vAlign w:val="center"/>
          </w:tcPr>
          <w:p w:rsidR="00BD2F60" w:rsidRPr="002832C1" w:rsidRDefault="00BD2F60" w:rsidP="00151EDF">
            <w:pPr>
              <w:pStyle w:val="a3"/>
              <w:spacing w:before="82" w:line="200" w:lineRule="exact"/>
              <w:ind w:left="-28" w:right="-30" w:hanging="28"/>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4"/>
                <w:szCs w:val="14"/>
              </w:rPr>
              <w:t>改善目標、工夫している点など</w:t>
            </w:r>
          </w:p>
        </w:tc>
      </w:tr>
      <w:tr w:rsidR="00B01A5F" w:rsidRPr="00095EB2" w:rsidTr="003E3373">
        <w:trPr>
          <w:trHeight w:hRule="exact" w:val="751"/>
        </w:trPr>
        <w:tc>
          <w:tcPr>
            <w:tcW w:w="513" w:type="dxa"/>
            <w:vMerge w:val="restart"/>
            <w:textDirection w:val="tbRlV"/>
          </w:tcPr>
          <w:p w:rsidR="00D27B08" w:rsidRPr="00095EB2" w:rsidRDefault="00D27B08" w:rsidP="000332B2">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環境・体制整備</w:t>
            </w:r>
          </w:p>
        </w:tc>
        <w:tc>
          <w:tcPr>
            <w:tcW w:w="451" w:type="dxa"/>
          </w:tcPr>
          <w:p w:rsidR="00D27B08" w:rsidRPr="00095EB2" w:rsidRDefault="00D27B08"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①</w:t>
            </w:r>
          </w:p>
        </w:tc>
        <w:tc>
          <w:tcPr>
            <w:tcW w:w="3499" w:type="dxa"/>
            <w:shd w:val="clear" w:color="auto" w:fill="auto"/>
          </w:tcPr>
          <w:p w:rsidR="00D27B08" w:rsidRPr="00095EB2" w:rsidRDefault="00D27B08"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利用定員が指導訓練室等スペースとの関係で適切であるか</w:t>
            </w:r>
          </w:p>
        </w:tc>
        <w:tc>
          <w:tcPr>
            <w:tcW w:w="567" w:type="dxa"/>
            <w:vAlign w:val="center"/>
          </w:tcPr>
          <w:p w:rsidR="00D27B08" w:rsidRPr="00593C46"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D27B08" w:rsidRPr="00095EB2" w:rsidRDefault="00D27B08"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D27B08" w:rsidRPr="00095EB2" w:rsidRDefault="00D27B08"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D27B08" w:rsidRDefault="005E42DB"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重心部屋を確保し、３つの部屋を設定に合わせて有効活用している。</w:t>
            </w:r>
          </w:p>
          <w:p w:rsidR="005E42DB" w:rsidRPr="00095EB2" w:rsidRDefault="005E42DB" w:rsidP="00124425">
            <w:pPr>
              <w:pStyle w:val="a3"/>
              <w:rPr>
                <w:rFonts w:ascii="HG丸ｺﾞｼｯｸM-PRO" w:eastAsia="HG丸ｺﾞｼｯｸM-PRO" w:hAnsi="HG丸ｺﾞｼｯｸM-PRO"/>
                <w:color w:val="000000" w:themeColor="text1"/>
                <w:sz w:val="18"/>
                <w:szCs w:val="18"/>
              </w:rPr>
            </w:pPr>
          </w:p>
        </w:tc>
      </w:tr>
      <w:tr w:rsidR="00B01A5F" w:rsidRPr="00095EB2" w:rsidTr="00D55821">
        <w:trPr>
          <w:trHeight w:hRule="exact" w:val="719"/>
        </w:trPr>
        <w:tc>
          <w:tcPr>
            <w:tcW w:w="513" w:type="dxa"/>
            <w:vMerge/>
            <w:textDirection w:val="tbRlV"/>
          </w:tcPr>
          <w:p w:rsidR="00D27B08" w:rsidRPr="00095EB2" w:rsidRDefault="00D27B08"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D27B08" w:rsidRPr="00095EB2" w:rsidRDefault="00D27B08"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②</w:t>
            </w:r>
          </w:p>
        </w:tc>
        <w:tc>
          <w:tcPr>
            <w:tcW w:w="3499" w:type="dxa"/>
            <w:shd w:val="clear" w:color="auto" w:fill="auto"/>
            <w:vAlign w:val="center"/>
          </w:tcPr>
          <w:p w:rsidR="00D27B08" w:rsidRPr="00095EB2" w:rsidRDefault="00D27B08" w:rsidP="00151EDF">
            <w:pPr>
              <w:pStyle w:val="a3"/>
              <w:spacing w:line="260" w:lineRule="exact"/>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職員の配置数は適切であるか</w:t>
            </w:r>
          </w:p>
        </w:tc>
        <w:tc>
          <w:tcPr>
            <w:tcW w:w="567" w:type="dxa"/>
            <w:vAlign w:val="center"/>
          </w:tcPr>
          <w:p w:rsidR="00D27B08"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D27B08" w:rsidRPr="00095EB2" w:rsidRDefault="00D27B08"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D27B08" w:rsidRPr="00095EB2" w:rsidRDefault="00D27B08"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D27B08" w:rsidRDefault="005E42DB"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看護師、</w:t>
            </w:r>
            <w:r w:rsidR="00D55821">
              <w:rPr>
                <w:rFonts w:ascii="HG丸ｺﾞｼｯｸM-PRO" w:eastAsia="HG丸ｺﾞｼｯｸM-PRO" w:hAnsi="HG丸ｺﾞｼｯｸM-PRO" w:hint="eastAsia"/>
                <w:color w:val="000000" w:themeColor="text1"/>
                <w:sz w:val="18"/>
                <w:szCs w:val="18"/>
              </w:rPr>
              <w:t>保育士等</w:t>
            </w:r>
            <w:r w:rsidR="00D55821">
              <w:rPr>
                <w:rFonts w:ascii="HG丸ｺﾞｼｯｸM-PRO" w:eastAsia="HG丸ｺﾞｼｯｸM-PRO" w:hAnsi="HG丸ｺﾞｼｯｸM-PRO"/>
                <w:color w:val="000000" w:themeColor="text1"/>
                <w:sz w:val="18"/>
                <w:szCs w:val="18"/>
              </w:rPr>
              <w:t>常勤スタッフ、パートを</w:t>
            </w:r>
            <w:r w:rsidR="00D55821">
              <w:rPr>
                <w:rFonts w:ascii="HG丸ｺﾞｼｯｸM-PRO" w:eastAsia="HG丸ｺﾞｼｯｸM-PRO" w:hAnsi="HG丸ｺﾞｼｯｸM-PRO" w:hint="eastAsia"/>
                <w:color w:val="000000" w:themeColor="text1"/>
                <w:sz w:val="18"/>
                <w:szCs w:val="18"/>
              </w:rPr>
              <w:t>利用者の人数に合わせて配置する。</w:t>
            </w:r>
          </w:p>
          <w:p w:rsidR="00D55821" w:rsidRPr="00095EB2" w:rsidRDefault="00D55821" w:rsidP="00124425">
            <w:pPr>
              <w:pStyle w:val="a3"/>
              <w:rPr>
                <w:rFonts w:ascii="HG丸ｺﾞｼｯｸM-PRO" w:eastAsia="HG丸ｺﾞｼｯｸM-PRO" w:hAnsi="HG丸ｺﾞｼｯｸM-PRO" w:hint="eastAsia"/>
                <w:color w:val="000000" w:themeColor="text1"/>
                <w:sz w:val="18"/>
                <w:szCs w:val="18"/>
              </w:rPr>
            </w:pPr>
          </w:p>
        </w:tc>
      </w:tr>
      <w:tr w:rsidR="00B01A5F" w:rsidRPr="00095EB2" w:rsidTr="00B57C65">
        <w:trPr>
          <w:trHeight w:val="553"/>
        </w:trPr>
        <w:tc>
          <w:tcPr>
            <w:tcW w:w="513" w:type="dxa"/>
            <w:vMerge/>
            <w:textDirection w:val="tbRlV"/>
          </w:tcPr>
          <w:p w:rsidR="00FE2FBC" w:rsidRPr="00095EB2" w:rsidRDefault="00FE2FBC"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FE2FBC" w:rsidRPr="00095EB2" w:rsidRDefault="00FE2FBC"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③</w:t>
            </w:r>
          </w:p>
        </w:tc>
        <w:tc>
          <w:tcPr>
            <w:tcW w:w="3499" w:type="dxa"/>
            <w:shd w:val="clear" w:color="auto" w:fill="auto"/>
          </w:tcPr>
          <w:p w:rsidR="00FE2FBC" w:rsidRPr="00095EB2" w:rsidRDefault="00FE2FBC" w:rsidP="00DD0F0E">
            <w:pPr>
              <w:pStyle w:val="a3"/>
              <w:spacing w:line="260" w:lineRule="exact"/>
              <w:ind w:firstLine="73"/>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事業所の設備等について、バリアフリー化の配慮が適切になされているか</w:t>
            </w:r>
          </w:p>
        </w:tc>
        <w:tc>
          <w:tcPr>
            <w:tcW w:w="567" w:type="dxa"/>
            <w:vAlign w:val="center"/>
          </w:tcPr>
          <w:p w:rsidR="00FE2FBC" w:rsidRPr="00095EB2" w:rsidRDefault="00D55821"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FE2FBC" w:rsidRPr="00095EB2" w:rsidRDefault="00FE2FBC"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FE2FBC" w:rsidRPr="00095EB2" w:rsidRDefault="00FE2FBC"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FE2FBC" w:rsidRPr="00095EB2" w:rsidRDefault="005E42DB"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トイレに手すり</w:t>
            </w:r>
            <w:r w:rsidR="00D55821">
              <w:rPr>
                <w:rFonts w:ascii="HG丸ｺﾞｼｯｸM-PRO" w:eastAsia="HG丸ｺﾞｼｯｸM-PRO" w:hAnsi="HG丸ｺﾞｼｯｸM-PRO" w:hint="eastAsia"/>
                <w:color w:val="000000" w:themeColor="text1"/>
                <w:sz w:val="18"/>
                <w:szCs w:val="18"/>
              </w:rPr>
              <w:t>を設置し、車椅子の利用者もいるので、全面フロアマットを敷きバリアフリー化に対応</w:t>
            </w:r>
            <w:r>
              <w:rPr>
                <w:rFonts w:ascii="HG丸ｺﾞｼｯｸM-PRO" w:eastAsia="HG丸ｺﾞｼｯｸM-PRO" w:hAnsi="HG丸ｺﾞｼｯｸM-PRO" w:hint="eastAsia"/>
                <w:color w:val="000000" w:themeColor="text1"/>
                <w:sz w:val="18"/>
                <w:szCs w:val="18"/>
              </w:rPr>
              <w:t>。</w:t>
            </w:r>
          </w:p>
        </w:tc>
      </w:tr>
      <w:tr w:rsidR="00B01A5F" w:rsidRPr="00095EB2" w:rsidTr="005E42DB">
        <w:trPr>
          <w:trHeight w:hRule="exact" w:val="1090"/>
        </w:trPr>
        <w:tc>
          <w:tcPr>
            <w:tcW w:w="513" w:type="dxa"/>
            <w:vMerge w:val="restart"/>
            <w:textDirection w:val="tbRlV"/>
          </w:tcPr>
          <w:p w:rsidR="000A5209" w:rsidRPr="00095EB2" w:rsidRDefault="000A5209" w:rsidP="000332B2">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業務改善</w:t>
            </w: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④</w:t>
            </w:r>
          </w:p>
        </w:tc>
        <w:tc>
          <w:tcPr>
            <w:tcW w:w="3499" w:type="dxa"/>
            <w:shd w:val="clear" w:color="auto" w:fill="auto"/>
          </w:tcPr>
          <w:p w:rsidR="000A5209" w:rsidRPr="00095EB2" w:rsidRDefault="000A5209" w:rsidP="00470E5A">
            <w:pPr>
              <w:pStyle w:val="a3"/>
              <w:spacing w:line="260" w:lineRule="exact"/>
              <w:ind w:firstLine="68"/>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業務改善を進めるためのPDCAサイクル（目標設定と振り返り）に、広く職員が参画しているか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Default="00400CDE"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月に1度事業所内で会議を行い、</w:t>
            </w:r>
            <w:r w:rsidR="005E42DB">
              <w:rPr>
                <w:rFonts w:ascii="HG丸ｺﾞｼｯｸM-PRO" w:eastAsia="HG丸ｺﾞｼｯｸM-PRO" w:hAnsi="HG丸ｺﾞｼｯｸM-PRO" w:hint="eastAsia"/>
                <w:color w:val="000000" w:themeColor="text1"/>
                <w:sz w:val="18"/>
                <w:szCs w:val="18"/>
              </w:rPr>
              <w:t>参加が出来なかったスタッフには議事録を回覧するようにしている。</w:t>
            </w:r>
          </w:p>
          <w:p w:rsidR="00400CDE" w:rsidRPr="00095EB2" w:rsidRDefault="00400CDE" w:rsidP="00124425">
            <w:pPr>
              <w:pStyle w:val="a3"/>
              <w:rPr>
                <w:rFonts w:ascii="HG丸ｺﾞｼｯｸM-PRO" w:eastAsia="HG丸ｺﾞｼｯｸM-PRO" w:hAnsi="HG丸ｺﾞｼｯｸM-PRO"/>
                <w:color w:val="000000" w:themeColor="text1"/>
                <w:sz w:val="18"/>
                <w:szCs w:val="18"/>
              </w:rPr>
            </w:pPr>
          </w:p>
        </w:tc>
      </w:tr>
      <w:tr w:rsidR="00B01A5F" w:rsidRPr="00095EB2" w:rsidTr="004165F5">
        <w:trPr>
          <w:trHeight w:hRule="exact" w:val="1008"/>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⑤</w:t>
            </w:r>
          </w:p>
        </w:tc>
        <w:tc>
          <w:tcPr>
            <w:tcW w:w="3499" w:type="dxa"/>
            <w:shd w:val="clear" w:color="auto" w:fill="auto"/>
          </w:tcPr>
          <w:p w:rsidR="000A5209" w:rsidRPr="00095EB2" w:rsidRDefault="000A5209" w:rsidP="00151EDF">
            <w:pPr>
              <w:pStyle w:val="a3"/>
              <w:spacing w:line="260" w:lineRule="exact"/>
              <w:ind w:firstLine="68"/>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保護者等向け評価表を活用する等によりアンケート調査を実施して保護者等の意向等を把握し、業務改善につなげているか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Default="000A5209" w:rsidP="00124425">
            <w:pPr>
              <w:pStyle w:val="a3"/>
              <w:rPr>
                <w:rFonts w:ascii="HG丸ｺﾞｼｯｸM-PRO" w:eastAsia="HG丸ｺﾞｼｯｸM-PRO" w:hAnsi="HG丸ｺﾞｼｯｸM-PRO"/>
                <w:color w:val="000000" w:themeColor="text1"/>
                <w:sz w:val="18"/>
                <w:szCs w:val="18"/>
              </w:rPr>
            </w:pPr>
          </w:p>
          <w:p w:rsidR="00400CDE" w:rsidRPr="00095EB2" w:rsidRDefault="00400CDE"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アンケートを毎年実施する。</w:t>
            </w:r>
          </w:p>
        </w:tc>
      </w:tr>
      <w:tr w:rsidR="00B01A5F" w:rsidRPr="00095EB2" w:rsidTr="00B57C65">
        <w:trPr>
          <w:trHeight w:val="703"/>
        </w:trPr>
        <w:tc>
          <w:tcPr>
            <w:tcW w:w="513" w:type="dxa"/>
            <w:vMerge/>
            <w:textDirection w:val="tbRlV"/>
          </w:tcPr>
          <w:p w:rsidR="00B01A5F" w:rsidRPr="00095EB2" w:rsidRDefault="00B01A5F"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⑥</w:t>
            </w:r>
          </w:p>
        </w:tc>
        <w:tc>
          <w:tcPr>
            <w:tcW w:w="3499" w:type="dxa"/>
            <w:shd w:val="clear" w:color="auto" w:fill="auto"/>
          </w:tcPr>
          <w:p w:rsidR="00B01A5F" w:rsidRPr="00095EB2" w:rsidRDefault="00B01A5F" w:rsidP="00151EDF">
            <w:pPr>
              <w:pStyle w:val="a3"/>
              <w:spacing w:line="260" w:lineRule="exact"/>
              <w:ind w:firstLine="47"/>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この自己評価の結果を、 事業所の会報やホームページ等で公開しているか</w:t>
            </w:r>
          </w:p>
        </w:tc>
        <w:tc>
          <w:tcPr>
            <w:tcW w:w="567" w:type="dxa"/>
            <w:vAlign w:val="center"/>
          </w:tcPr>
          <w:p w:rsidR="00A96288" w:rsidRPr="00095EB2" w:rsidRDefault="00A96288" w:rsidP="00A96288">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B01A5F" w:rsidRPr="00095EB2" w:rsidRDefault="00D55821"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当者ホームページを開設しており、普段の</w:t>
            </w:r>
            <w:r>
              <w:rPr>
                <w:rFonts w:ascii="HG丸ｺﾞｼｯｸM-PRO" w:eastAsia="HG丸ｺﾞｼｯｸM-PRO" w:hAnsi="HG丸ｺﾞｼｯｸM-PRO" w:hint="eastAsia"/>
                <w:color w:val="000000" w:themeColor="text1"/>
                <w:sz w:val="18"/>
                <w:szCs w:val="18"/>
              </w:rPr>
              <w:t>療育の様子</w:t>
            </w:r>
            <w:r w:rsidR="005E42DB">
              <w:rPr>
                <w:rFonts w:ascii="HG丸ｺﾞｼｯｸM-PRO" w:eastAsia="HG丸ｺﾞｼｯｸM-PRO" w:hAnsi="HG丸ｺﾞｼｯｸM-PRO"/>
                <w:color w:val="000000" w:themeColor="text1"/>
                <w:sz w:val="18"/>
                <w:szCs w:val="18"/>
              </w:rPr>
              <w:t>などブログを活用し公開している。</w:t>
            </w:r>
            <w:r>
              <w:rPr>
                <w:rFonts w:ascii="HG丸ｺﾞｼｯｸM-PRO" w:eastAsia="HG丸ｺﾞｼｯｸM-PRO" w:hAnsi="HG丸ｺﾞｼｯｸM-PRO" w:hint="eastAsia"/>
                <w:color w:val="000000" w:themeColor="text1"/>
                <w:sz w:val="18"/>
                <w:szCs w:val="18"/>
              </w:rPr>
              <w:t>また、定期的に会報を作成している。</w:t>
            </w:r>
          </w:p>
        </w:tc>
      </w:tr>
      <w:tr w:rsidR="00B01A5F" w:rsidRPr="00095EB2" w:rsidTr="00D55821">
        <w:trPr>
          <w:trHeight w:hRule="exact" w:val="1088"/>
        </w:trPr>
        <w:tc>
          <w:tcPr>
            <w:tcW w:w="513" w:type="dxa"/>
            <w:vMerge w:val="restart"/>
            <w:textDirection w:val="tbRlV"/>
          </w:tcPr>
          <w:p w:rsidR="000A5209" w:rsidRPr="00095EB2" w:rsidRDefault="000A5209" w:rsidP="000332B2">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適切な支援の提供</w:t>
            </w: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⑦</w:t>
            </w:r>
          </w:p>
        </w:tc>
        <w:tc>
          <w:tcPr>
            <w:tcW w:w="3499" w:type="dxa"/>
            <w:shd w:val="clear" w:color="auto" w:fill="auto"/>
          </w:tcPr>
          <w:p w:rsidR="000A5209" w:rsidRPr="00095EB2" w:rsidRDefault="000A5209" w:rsidP="00151EDF">
            <w:pPr>
              <w:pStyle w:val="a3"/>
              <w:spacing w:line="260" w:lineRule="exact"/>
              <w:ind w:firstLine="73"/>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第三者による外部評価を行い、評価結果を業務改善につなげているか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F04693"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Default="00A96288"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外部講師や</w:t>
            </w:r>
            <w:r w:rsidR="00F04693">
              <w:rPr>
                <w:rFonts w:ascii="HG丸ｺﾞｼｯｸM-PRO" w:eastAsia="HG丸ｺﾞｼｯｸM-PRO" w:hAnsi="HG丸ｺﾞｼｯｸM-PRO" w:hint="eastAsia"/>
                <w:color w:val="000000" w:themeColor="text1"/>
                <w:sz w:val="18"/>
                <w:szCs w:val="18"/>
              </w:rPr>
              <w:t>ボランティアを受け入れている。その際、感想など第三者目線として聞いている。</w:t>
            </w:r>
            <w:r w:rsidR="00D55821">
              <w:rPr>
                <w:rFonts w:ascii="HG丸ｺﾞｼｯｸM-PRO" w:eastAsia="HG丸ｺﾞｼｯｸM-PRO" w:hAnsi="HG丸ｺﾞｼｯｸM-PRO" w:hint="eastAsia"/>
                <w:color w:val="000000" w:themeColor="text1"/>
                <w:sz w:val="18"/>
                <w:szCs w:val="18"/>
              </w:rPr>
              <w:t>また外部評価の機会がある時は積極的に参加する。</w:t>
            </w:r>
          </w:p>
          <w:p w:rsidR="00400CDE" w:rsidRDefault="00400CDE" w:rsidP="00124425">
            <w:pPr>
              <w:pStyle w:val="a3"/>
              <w:rPr>
                <w:rFonts w:ascii="HG丸ｺﾞｼｯｸM-PRO" w:eastAsia="HG丸ｺﾞｼｯｸM-PRO" w:hAnsi="HG丸ｺﾞｼｯｸM-PRO"/>
                <w:color w:val="000000" w:themeColor="text1"/>
                <w:sz w:val="18"/>
                <w:szCs w:val="18"/>
              </w:rPr>
            </w:pPr>
          </w:p>
          <w:p w:rsidR="00400CDE" w:rsidRPr="00095EB2" w:rsidRDefault="00400CDE" w:rsidP="00124425">
            <w:pPr>
              <w:pStyle w:val="a3"/>
              <w:rPr>
                <w:rFonts w:ascii="HG丸ｺﾞｼｯｸM-PRO" w:eastAsia="HG丸ｺﾞｼｯｸM-PRO" w:hAnsi="HG丸ｺﾞｼｯｸM-PRO"/>
                <w:color w:val="000000" w:themeColor="text1"/>
                <w:sz w:val="18"/>
                <w:szCs w:val="18"/>
              </w:rPr>
            </w:pPr>
          </w:p>
        </w:tc>
      </w:tr>
      <w:tr w:rsidR="00B01A5F" w:rsidRPr="00095EB2" w:rsidTr="00103B55">
        <w:trPr>
          <w:trHeight w:hRule="exact" w:val="184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⑧</w:t>
            </w:r>
          </w:p>
        </w:tc>
        <w:tc>
          <w:tcPr>
            <w:tcW w:w="3499" w:type="dxa"/>
            <w:shd w:val="clear" w:color="auto" w:fill="auto"/>
          </w:tcPr>
          <w:p w:rsidR="000A5209" w:rsidRPr="00095EB2" w:rsidRDefault="000A5209" w:rsidP="009840E7">
            <w:pPr>
              <w:pStyle w:val="a3"/>
              <w:spacing w:line="260" w:lineRule="exact"/>
              <w:ind w:firstLine="68"/>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職員の資質の向上を行うために、研修の機会を確保しているか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A96288" w:rsidRDefault="00D55821" w:rsidP="00095EB2">
            <w:pPr>
              <w:pStyle w:val="a3"/>
              <w:jc w:val="both"/>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西児連や子供未来センター等外部</w:t>
            </w:r>
            <w:r w:rsidR="00103B55">
              <w:rPr>
                <w:rFonts w:ascii="HG丸ｺﾞｼｯｸM-PRO" w:eastAsia="HG丸ｺﾞｼｯｸM-PRO" w:hAnsi="HG丸ｺﾞｼｯｸM-PRO" w:hint="eastAsia"/>
                <w:color w:val="000000" w:themeColor="text1"/>
                <w:sz w:val="18"/>
                <w:szCs w:val="18"/>
              </w:rPr>
              <w:t>の</w:t>
            </w:r>
            <w:r w:rsidR="00400CDE">
              <w:rPr>
                <w:rFonts w:ascii="HG丸ｺﾞｼｯｸM-PRO" w:eastAsia="HG丸ｺﾞｼｯｸM-PRO" w:hAnsi="HG丸ｺﾞｼｯｸM-PRO" w:hint="eastAsia"/>
                <w:color w:val="000000" w:themeColor="text1"/>
                <w:sz w:val="18"/>
                <w:szCs w:val="18"/>
              </w:rPr>
              <w:t>研修に</w:t>
            </w:r>
            <w:r w:rsidR="00103B55">
              <w:rPr>
                <w:rFonts w:ascii="HG丸ｺﾞｼｯｸM-PRO" w:eastAsia="HG丸ｺﾞｼｯｸM-PRO" w:hAnsi="HG丸ｺﾞｼｯｸM-PRO" w:hint="eastAsia"/>
                <w:color w:val="000000" w:themeColor="text1"/>
                <w:sz w:val="18"/>
                <w:szCs w:val="18"/>
              </w:rPr>
              <w:t>積極的に</w:t>
            </w:r>
            <w:r w:rsidR="00400CDE">
              <w:rPr>
                <w:rFonts w:ascii="HG丸ｺﾞｼｯｸM-PRO" w:eastAsia="HG丸ｺﾞｼｯｸM-PRO" w:hAnsi="HG丸ｺﾞｼｯｸM-PRO" w:hint="eastAsia"/>
                <w:color w:val="000000" w:themeColor="text1"/>
                <w:sz w:val="18"/>
                <w:szCs w:val="18"/>
              </w:rPr>
              <w:t>参加し</w:t>
            </w:r>
            <w:r w:rsidR="00103B55">
              <w:rPr>
                <w:rFonts w:ascii="HG丸ｺﾞｼｯｸM-PRO" w:eastAsia="HG丸ｺﾞｼｯｸM-PRO" w:hAnsi="HG丸ｺﾞｼｯｸM-PRO" w:hint="eastAsia"/>
                <w:color w:val="000000" w:themeColor="text1"/>
                <w:sz w:val="18"/>
                <w:szCs w:val="18"/>
              </w:rPr>
              <w:t>虐待防止や利用者との支援の在り方について</w:t>
            </w:r>
            <w:r w:rsidR="00A96288">
              <w:rPr>
                <w:rFonts w:ascii="HG丸ｺﾞｼｯｸM-PRO" w:eastAsia="HG丸ｺﾞｼｯｸM-PRO" w:hAnsi="HG丸ｺﾞｼｯｸM-PRO" w:hint="eastAsia"/>
                <w:color w:val="000000" w:themeColor="text1"/>
                <w:sz w:val="18"/>
                <w:szCs w:val="18"/>
              </w:rPr>
              <w:t>学ぶ</w:t>
            </w:r>
            <w:r w:rsidR="00103B55">
              <w:rPr>
                <w:rFonts w:ascii="HG丸ｺﾞｼｯｸM-PRO" w:eastAsia="HG丸ｺﾞｼｯｸM-PRO" w:hAnsi="HG丸ｺﾞｼｯｸM-PRO" w:hint="eastAsia"/>
                <w:color w:val="000000" w:themeColor="text1"/>
                <w:sz w:val="18"/>
                <w:szCs w:val="18"/>
              </w:rPr>
              <w:t>。研修情報があれば</w:t>
            </w:r>
            <w:r w:rsidR="00400CDE">
              <w:rPr>
                <w:rFonts w:ascii="HG丸ｺﾞｼｯｸM-PRO" w:eastAsia="HG丸ｺﾞｼｯｸM-PRO" w:hAnsi="HG丸ｺﾞｼｯｸM-PRO" w:hint="eastAsia"/>
                <w:color w:val="000000" w:themeColor="text1"/>
                <w:sz w:val="18"/>
                <w:szCs w:val="18"/>
              </w:rPr>
              <w:t>参加するように呼びかけている。</w:t>
            </w:r>
            <w:r w:rsidR="00103B55">
              <w:rPr>
                <w:rFonts w:ascii="HG丸ｺﾞｼｯｸM-PRO" w:eastAsia="HG丸ｺﾞｼｯｸM-PRO" w:hAnsi="HG丸ｺﾞｼｯｸM-PRO" w:hint="eastAsia"/>
                <w:color w:val="000000" w:themeColor="text1"/>
                <w:sz w:val="18"/>
                <w:szCs w:val="18"/>
              </w:rPr>
              <w:t>研修に参加出来なかったスタッフには所内発表や回覧などによって内容を共有する。</w:t>
            </w:r>
          </w:p>
          <w:p w:rsidR="00103B55" w:rsidRDefault="00103B55" w:rsidP="00095EB2">
            <w:pPr>
              <w:pStyle w:val="a3"/>
              <w:jc w:val="both"/>
              <w:rPr>
                <w:rFonts w:ascii="HG丸ｺﾞｼｯｸM-PRO" w:eastAsia="HG丸ｺﾞｼｯｸM-PRO" w:hAnsi="HG丸ｺﾞｼｯｸM-PRO" w:hint="eastAsia"/>
                <w:color w:val="000000" w:themeColor="text1"/>
                <w:sz w:val="18"/>
                <w:szCs w:val="18"/>
              </w:rPr>
            </w:pPr>
          </w:p>
          <w:p w:rsidR="00400CDE" w:rsidRPr="00095EB2" w:rsidRDefault="00400CDE" w:rsidP="00095EB2">
            <w:pPr>
              <w:pStyle w:val="a3"/>
              <w:jc w:val="both"/>
              <w:rPr>
                <w:rFonts w:ascii="HG丸ｺﾞｼｯｸM-PRO" w:eastAsia="HG丸ｺﾞｼｯｸM-PRO" w:hAnsi="HG丸ｺﾞｼｯｸM-PRO"/>
                <w:color w:val="000000" w:themeColor="text1"/>
                <w:sz w:val="18"/>
                <w:szCs w:val="18"/>
              </w:rPr>
            </w:pPr>
          </w:p>
        </w:tc>
      </w:tr>
      <w:tr w:rsidR="00B01A5F" w:rsidRPr="00095EB2" w:rsidTr="00B57C65">
        <w:trPr>
          <w:trHeight w:hRule="exact" w:val="1129"/>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⑨</w:t>
            </w:r>
          </w:p>
        </w:tc>
        <w:tc>
          <w:tcPr>
            <w:tcW w:w="3499" w:type="dxa"/>
            <w:shd w:val="clear" w:color="auto" w:fill="auto"/>
          </w:tcPr>
          <w:p w:rsidR="000A5209" w:rsidRPr="00095EB2" w:rsidRDefault="000A5209" w:rsidP="00151EDF">
            <w:pPr>
              <w:pStyle w:val="a3"/>
              <w:spacing w:line="260" w:lineRule="exact"/>
              <w:ind w:firstLine="40"/>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アセスメントを適切に行い、 子どもと保護者のニーズや課題を客観的に分析した上で、 放課後等デイサービス計画を作成しているか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5E42DB"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保護者のニーズと</w:t>
            </w:r>
            <w:r w:rsidR="004117F5">
              <w:rPr>
                <w:rFonts w:ascii="HG丸ｺﾞｼｯｸM-PRO" w:eastAsia="HG丸ｺﾞｼｯｸM-PRO" w:hAnsi="HG丸ｺﾞｼｯｸM-PRO" w:hint="eastAsia"/>
                <w:color w:val="000000" w:themeColor="text1"/>
                <w:sz w:val="18"/>
                <w:szCs w:val="18"/>
              </w:rPr>
              <w:t>本人中心会議の内容を踏まえつつ</w:t>
            </w:r>
            <w:r>
              <w:rPr>
                <w:rFonts w:ascii="HG丸ｺﾞｼｯｸM-PRO" w:eastAsia="HG丸ｺﾞｼｯｸM-PRO" w:hAnsi="HG丸ｺﾞｼｯｸM-PRO"/>
                <w:color w:val="000000" w:themeColor="text1"/>
                <w:sz w:val="18"/>
                <w:szCs w:val="18"/>
              </w:rPr>
              <w:t>事業所の特徴(外部講師)を生かして、計画に盛り込んでいる。</w:t>
            </w:r>
          </w:p>
        </w:tc>
      </w:tr>
      <w:tr w:rsidR="00B01A5F" w:rsidRPr="00095EB2" w:rsidTr="00B57C65">
        <w:trPr>
          <w:trHeight w:hRule="exact" w:val="998"/>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⑩</w:t>
            </w:r>
          </w:p>
        </w:tc>
        <w:tc>
          <w:tcPr>
            <w:tcW w:w="3499" w:type="dxa"/>
            <w:shd w:val="clear" w:color="auto" w:fill="auto"/>
          </w:tcPr>
          <w:p w:rsidR="000A5209" w:rsidRPr="00095EB2" w:rsidRDefault="000A5209" w:rsidP="00470E5A">
            <w:pPr>
              <w:pStyle w:val="a3"/>
              <w:spacing w:line="260" w:lineRule="exact"/>
              <w:ind w:firstLine="7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子どもの適応行動の状況を図るために、標準化されたアセスメントツールを使用しているか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400CDE" w:rsidRPr="00095EB2" w:rsidRDefault="00400CDE"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独自のアセスメントを活用し、発達検査の資料や必要な情報を取るようにしている。</w:t>
            </w:r>
          </w:p>
        </w:tc>
      </w:tr>
      <w:tr w:rsidR="00B01A5F" w:rsidRPr="00095EB2" w:rsidTr="004117F5">
        <w:trPr>
          <w:trHeight w:hRule="exact" w:val="849"/>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⑪</w:t>
            </w:r>
          </w:p>
        </w:tc>
        <w:tc>
          <w:tcPr>
            <w:tcW w:w="3499" w:type="dxa"/>
            <w:shd w:val="clear" w:color="auto" w:fill="auto"/>
          </w:tcPr>
          <w:p w:rsidR="000A5209" w:rsidRPr="00095EB2" w:rsidRDefault="000A5209" w:rsidP="00151EDF">
            <w:pPr>
              <w:pStyle w:val="a3"/>
              <w:spacing w:line="260" w:lineRule="exact"/>
              <w:ind w:firstLine="73"/>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活動プログラムの立案をチームで行っているか</w:t>
            </w:r>
          </w:p>
        </w:tc>
        <w:tc>
          <w:tcPr>
            <w:tcW w:w="567" w:type="dxa"/>
            <w:vAlign w:val="center"/>
          </w:tcPr>
          <w:p w:rsidR="000A5209" w:rsidRPr="00095EB2" w:rsidRDefault="00876D2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103B55" w:rsidP="00124425">
            <w:pPr>
              <w:pStyle w:val="a3"/>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color w:val="000000" w:themeColor="text1"/>
                <w:sz w:val="18"/>
                <w:szCs w:val="18"/>
              </w:rPr>
              <w:t>療育主任</w:t>
            </w:r>
            <w:r w:rsidR="00400CDE">
              <w:rPr>
                <w:rFonts w:ascii="HG丸ｺﾞｼｯｸM-PRO" w:eastAsia="HG丸ｺﾞｼｯｸM-PRO" w:hAnsi="HG丸ｺﾞｼｯｸM-PRO" w:hint="eastAsia"/>
                <w:color w:val="000000" w:themeColor="text1"/>
                <w:sz w:val="18"/>
                <w:szCs w:val="18"/>
              </w:rPr>
              <w:t>が中心となり</w:t>
            </w:r>
            <w:r w:rsidR="00876D26">
              <w:rPr>
                <w:rFonts w:ascii="HG丸ｺﾞｼｯｸM-PRO" w:eastAsia="HG丸ｺﾞｼｯｸM-PRO" w:hAnsi="HG丸ｺﾞｼｯｸM-PRO" w:hint="eastAsia"/>
                <w:color w:val="000000" w:themeColor="text1"/>
                <w:sz w:val="18"/>
                <w:szCs w:val="18"/>
              </w:rPr>
              <w:t>長期</w:t>
            </w:r>
            <w:r w:rsidR="00400CDE">
              <w:rPr>
                <w:rFonts w:ascii="HG丸ｺﾞｼｯｸM-PRO" w:eastAsia="HG丸ｺﾞｼｯｸM-PRO" w:hAnsi="HG丸ｺﾞｼｯｸM-PRO" w:hint="eastAsia"/>
                <w:color w:val="000000" w:themeColor="text1"/>
                <w:sz w:val="18"/>
                <w:szCs w:val="18"/>
              </w:rPr>
              <w:t>プログラム</w:t>
            </w:r>
            <w:r>
              <w:rPr>
                <w:rFonts w:ascii="HG丸ｺﾞｼｯｸM-PRO" w:eastAsia="HG丸ｺﾞｼｯｸM-PRO" w:hAnsi="HG丸ｺﾞｼｯｸM-PRO" w:hint="eastAsia"/>
                <w:color w:val="000000" w:themeColor="text1"/>
                <w:sz w:val="18"/>
                <w:szCs w:val="18"/>
              </w:rPr>
              <w:t>や日々の</w:t>
            </w:r>
            <w:r w:rsidR="00876D26">
              <w:rPr>
                <w:rFonts w:ascii="HG丸ｺﾞｼｯｸM-PRO" w:eastAsia="HG丸ｺﾞｼｯｸM-PRO" w:hAnsi="HG丸ｺﾞｼｯｸM-PRO" w:hint="eastAsia"/>
                <w:color w:val="000000" w:themeColor="text1"/>
                <w:sz w:val="18"/>
                <w:szCs w:val="18"/>
              </w:rPr>
              <w:t>プログラム</w:t>
            </w:r>
            <w:r>
              <w:rPr>
                <w:rFonts w:ascii="HG丸ｺﾞｼｯｸM-PRO" w:eastAsia="HG丸ｺﾞｼｯｸM-PRO" w:hAnsi="HG丸ｺﾞｼｯｸM-PRO" w:hint="eastAsia"/>
                <w:color w:val="000000" w:themeColor="text1"/>
                <w:sz w:val="18"/>
                <w:szCs w:val="18"/>
              </w:rPr>
              <w:t>(クッキング・感覚遊び)</w:t>
            </w:r>
            <w:r w:rsidR="00876D26">
              <w:rPr>
                <w:rFonts w:ascii="HG丸ｺﾞｼｯｸM-PRO" w:eastAsia="HG丸ｺﾞｼｯｸM-PRO" w:hAnsi="HG丸ｺﾞｼｯｸM-PRO" w:hint="eastAsia"/>
                <w:color w:val="000000" w:themeColor="text1"/>
                <w:sz w:val="18"/>
                <w:szCs w:val="18"/>
              </w:rPr>
              <w:t>を考えている。</w:t>
            </w:r>
          </w:p>
        </w:tc>
      </w:tr>
      <w:tr w:rsidR="00B01A5F" w:rsidRPr="00095EB2" w:rsidTr="00B57C65">
        <w:trPr>
          <w:trHeight w:hRule="exact" w:val="71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⑫</w:t>
            </w:r>
          </w:p>
        </w:tc>
        <w:tc>
          <w:tcPr>
            <w:tcW w:w="3499" w:type="dxa"/>
            <w:shd w:val="clear" w:color="auto" w:fill="auto"/>
          </w:tcPr>
          <w:p w:rsidR="000A5209" w:rsidRPr="00095EB2" w:rsidRDefault="000A5209" w:rsidP="009840E7">
            <w:pPr>
              <w:pStyle w:val="a3"/>
              <w:spacing w:line="260" w:lineRule="exact"/>
              <w:ind w:firstLine="73"/>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活動プログラムが固定化しないよう工夫しているか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876D26"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西宮祭りなど地域の行事に参加するなど、</w:t>
            </w:r>
            <w:r w:rsidR="007E259F">
              <w:rPr>
                <w:rFonts w:ascii="HG丸ｺﾞｼｯｸM-PRO" w:eastAsia="HG丸ｺﾞｼｯｸM-PRO" w:hAnsi="HG丸ｺﾞｼｯｸM-PRO" w:hint="eastAsia"/>
                <w:color w:val="000000" w:themeColor="text1"/>
                <w:sz w:val="18"/>
                <w:szCs w:val="18"/>
              </w:rPr>
              <w:t>様々な活動やイベントを企画している。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⑬</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平日、休日、 長期休暇に応じて、 課題をきめ細やかに設定して支援しているか</w:t>
            </w:r>
          </w:p>
        </w:tc>
        <w:tc>
          <w:tcPr>
            <w:tcW w:w="567" w:type="dxa"/>
            <w:vAlign w:val="center"/>
          </w:tcPr>
          <w:p w:rsidR="000A5209" w:rsidRPr="00095EB2" w:rsidRDefault="00F04693"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7E259F" w:rsidRDefault="00876D26"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事業所の特徴を生かして、小グループでの活動、全体での活動など工夫している。課題は、遊びの中から手先を使う課題など取り入れている。</w:t>
            </w:r>
          </w:p>
          <w:p w:rsidR="00876D26" w:rsidRPr="00095EB2" w:rsidRDefault="00876D26" w:rsidP="00124425">
            <w:pPr>
              <w:pStyle w:val="a3"/>
              <w:rPr>
                <w:rFonts w:ascii="HG丸ｺﾞｼｯｸM-PRO" w:eastAsia="HG丸ｺﾞｼｯｸM-PRO" w:hAnsi="HG丸ｺﾞｼｯｸM-PRO"/>
                <w:color w:val="000000" w:themeColor="text1"/>
                <w:sz w:val="18"/>
                <w:szCs w:val="18"/>
              </w:rPr>
            </w:pPr>
          </w:p>
        </w:tc>
      </w:tr>
      <w:tr w:rsidR="00B01A5F" w:rsidRPr="00095EB2" w:rsidTr="00B57C65">
        <w:trPr>
          <w:trHeight w:hRule="exact" w:val="867"/>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⑭</w:t>
            </w:r>
          </w:p>
        </w:tc>
        <w:tc>
          <w:tcPr>
            <w:tcW w:w="3499" w:type="dxa"/>
            <w:shd w:val="clear" w:color="auto" w:fill="auto"/>
          </w:tcPr>
          <w:p w:rsidR="000A5209" w:rsidRPr="00095EB2" w:rsidRDefault="000A5209" w:rsidP="000E4DE0">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子どもの状況に応じて、個別活動と集団活動を適宜組み合わせて放課後等デイサービス計画を作成しているか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876D2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w:t>
            </w: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876D26"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組み合わせており、計画作成中である。</w:t>
            </w:r>
          </w:p>
        </w:tc>
      </w:tr>
      <w:tr w:rsidR="00B01A5F" w:rsidRPr="00095EB2" w:rsidTr="00B57C65">
        <w:trPr>
          <w:trHeight w:hRule="exact" w:val="1021"/>
        </w:trPr>
        <w:tc>
          <w:tcPr>
            <w:tcW w:w="513" w:type="dxa"/>
            <w:vMerge/>
            <w:textDirection w:val="tbRlV"/>
          </w:tcPr>
          <w:p w:rsidR="000A5209" w:rsidRPr="00095EB2" w:rsidRDefault="000A5209" w:rsidP="00151EDF">
            <w:pPr>
              <w:pStyle w:val="a3"/>
              <w:ind w:left="113" w:right="113"/>
              <w:jc w:val="center"/>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⑮</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支援開始前には職員間で必ず打合せをし、その日行われる支援の内容や役割分担について確認しているか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4117F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支援開始前のミーティングで当日の流れと前日利用時の振り返りを確認している。</w:t>
            </w:r>
            <w:r w:rsidR="007E259F">
              <w:rPr>
                <w:rFonts w:ascii="HG丸ｺﾞｼｯｸM-PRO" w:eastAsia="HG丸ｺﾞｼｯｸM-PRO" w:hAnsi="HG丸ｺﾞｼｯｸM-PRO" w:hint="eastAsia"/>
                <w:color w:val="000000" w:themeColor="text1"/>
                <w:sz w:val="18"/>
                <w:szCs w:val="18"/>
              </w:rPr>
              <w:t>役割</w:t>
            </w:r>
            <w:r w:rsidR="00876D26">
              <w:rPr>
                <w:rFonts w:ascii="HG丸ｺﾞｼｯｸM-PRO" w:eastAsia="HG丸ｺﾞｼｯｸM-PRO" w:hAnsi="HG丸ｺﾞｼｯｸM-PRO" w:hint="eastAsia"/>
                <w:color w:val="000000" w:themeColor="text1"/>
                <w:sz w:val="18"/>
                <w:szCs w:val="18"/>
              </w:rPr>
              <w:t>、気を付けることなど</w:t>
            </w:r>
            <w:r w:rsidR="007E259F">
              <w:rPr>
                <w:rFonts w:ascii="HG丸ｺﾞｼｯｸM-PRO" w:eastAsia="HG丸ｺﾞｼｯｸM-PRO" w:hAnsi="HG丸ｺﾞｼｯｸM-PRO" w:hint="eastAsia"/>
                <w:color w:val="000000" w:themeColor="text1"/>
                <w:sz w:val="18"/>
                <w:szCs w:val="18"/>
              </w:rPr>
              <w:t>は行動表を配布し書面化している。</w:t>
            </w:r>
          </w:p>
        </w:tc>
      </w:tr>
      <w:tr w:rsidR="00B01A5F" w:rsidRPr="00095EB2" w:rsidTr="004117F5">
        <w:trPr>
          <w:trHeight w:hRule="exact" w:val="1092"/>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⑯</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支援終了後には、職員間で必ず打合せをし、その日行われた支援の振り返りを行い､気付いた点等を共有しているか</w:t>
            </w:r>
          </w:p>
        </w:tc>
        <w:tc>
          <w:tcPr>
            <w:tcW w:w="567" w:type="dxa"/>
            <w:vAlign w:val="center"/>
          </w:tcPr>
          <w:p w:rsidR="000A5209" w:rsidRPr="00095EB2" w:rsidRDefault="00F04693"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4117F5" w:rsidRPr="00095EB2" w:rsidRDefault="007E259F" w:rsidP="007E259F">
            <w:pPr>
              <w:pStyle w:val="a3"/>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color w:val="000000" w:themeColor="text1"/>
                <w:sz w:val="18"/>
                <w:szCs w:val="18"/>
              </w:rPr>
              <w:t>送迎が遅い為終了後に実施は難しい。ＳＮＳを活用して情報を共有し</w:t>
            </w:r>
            <w:r w:rsidR="004117F5">
              <w:rPr>
                <w:rFonts w:ascii="HG丸ｺﾞｼｯｸM-PRO" w:eastAsia="HG丸ｺﾞｼｯｸM-PRO" w:hAnsi="HG丸ｺﾞｼｯｸM-PRO" w:hint="eastAsia"/>
                <w:color w:val="000000" w:themeColor="text1"/>
                <w:sz w:val="18"/>
                <w:szCs w:val="18"/>
              </w:rPr>
              <w:t>つつ</w:t>
            </w:r>
            <w:r>
              <w:rPr>
                <w:rFonts w:ascii="HG丸ｺﾞｼｯｸM-PRO" w:eastAsia="HG丸ｺﾞｼｯｸM-PRO" w:hAnsi="HG丸ｺﾞｼｯｸM-PRO" w:hint="eastAsia"/>
                <w:color w:val="000000" w:themeColor="text1"/>
                <w:sz w:val="18"/>
                <w:szCs w:val="18"/>
              </w:rPr>
              <w:t>事業所内の会議を月に1</w:t>
            </w:r>
            <w:r w:rsidR="004117F5">
              <w:rPr>
                <w:rFonts w:ascii="HG丸ｺﾞｼｯｸM-PRO" w:eastAsia="HG丸ｺﾞｼｯｸM-PRO" w:hAnsi="HG丸ｺﾞｼｯｸM-PRO" w:hint="eastAsia"/>
                <w:color w:val="000000" w:themeColor="text1"/>
                <w:sz w:val="18"/>
                <w:szCs w:val="18"/>
              </w:rPr>
              <w:t>度行う。</w:t>
            </w:r>
          </w:p>
        </w:tc>
      </w:tr>
      <w:tr w:rsidR="00B01A5F" w:rsidRPr="00095EB2" w:rsidTr="004117F5">
        <w:trPr>
          <w:trHeight w:hRule="exact" w:val="853"/>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⑰</w:t>
            </w:r>
          </w:p>
        </w:tc>
        <w:tc>
          <w:tcPr>
            <w:tcW w:w="3499" w:type="dxa"/>
            <w:shd w:val="clear" w:color="auto" w:fill="auto"/>
          </w:tcPr>
          <w:p w:rsidR="000A5209" w:rsidRPr="00095EB2" w:rsidRDefault="000A5209" w:rsidP="009840E7">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日々の支援に関して正しく記録をとることを徹底し、支援の検証・改善につなげているか</w:t>
            </w:r>
          </w:p>
        </w:tc>
        <w:tc>
          <w:tcPr>
            <w:tcW w:w="567" w:type="dxa"/>
            <w:vAlign w:val="center"/>
          </w:tcPr>
          <w:p w:rsidR="000A5209" w:rsidRPr="00095EB2" w:rsidRDefault="00876D2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C852FE" w:rsidRPr="00095EB2" w:rsidRDefault="00AE39E2"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日々の</w:t>
            </w:r>
            <w:r w:rsidR="00C852FE">
              <w:rPr>
                <w:rFonts w:ascii="HG丸ｺﾞｼｯｸM-PRO" w:eastAsia="HG丸ｺﾞｼｯｸM-PRO" w:hAnsi="HG丸ｺﾞｼｯｸM-PRO"/>
                <w:color w:val="000000" w:themeColor="text1"/>
                <w:sz w:val="18"/>
                <w:szCs w:val="18"/>
              </w:rPr>
              <w:t>記録、突発的な事項</w:t>
            </w:r>
            <w:r w:rsidR="004117F5">
              <w:rPr>
                <w:rFonts w:ascii="HG丸ｺﾞｼｯｸM-PRO" w:eastAsia="HG丸ｺﾞｼｯｸM-PRO" w:hAnsi="HG丸ｺﾞｼｯｸM-PRO" w:hint="eastAsia"/>
                <w:color w:val="000000" w:themeColor="text1"/>
                <w:sz w:val="18"/>
                <w:szCs w:val="18"/>
              </w:rPr>
              <w:t>(体調不良や医療面)</w:t>
            </w:r>
            <w:r w:rsidR="00C852FE">
              <w:rPr>
                <w:rFonts w:ascii="HG丸ｺﾞｼｯｸM-PRO" w:eastAsia="HG丸ｺﾞｼｯｸM-PRO" w:hAnsi="HG丸ｺﾞｼｯｸM-PRO"/>
                <w:color w:val="000000" w:themeColor="text1"/>
                <w:sz w:val="18"/>
                <w:szCs w:val="18"/>
              </w:rPr>
              <w:t>を記入している。</w:t>
            </w:r>
            <w:r w:rsidR="004117F5">
              <w:rPr>
                <w:rFonts w:ascii="HG丸ｺﾞｼｯｸM-PRO" w:eastAsia="HG丸ｺﾞｼｯｸM-PRO" w:hAnsi="HG丸ｺﾞｼｯｸM-PRO" w:hint="eastAsia"/>
                <w:color w:val="000000" w:themeColor="text1"/>
                <w:sz w:val="18"/>
                <w:szCs w:val="18"/>
              </w:rPr>
              <w:t>突発的な事項は</w:t>
            </w:r>
            <w:r w:rsidR="00C852FE">
              <w:rPr>
                <w:rFonts w:ascii="HG丸ｺﾞｼｯｸM-PRO" w:eastAsia="HG丸ｺﾞｼｯｸM-PRO" w:hAnsi="HG丸ｺﾞｼｯｸM-PRO" w:hint="eastAsia"/>
                <w:color w:val="000000" w:themeColor="text1"/>
                <w:sz w:val="18"/>
                <w:szCs w:val="18"/>
              </w:rPr>
              <w:t>話し合いをしている。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⑱</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定期的にモニタリングを行い、放課後等デイサービス計画の見直しの必要性を判断しているか</w:t>
            </w:r>
          </w:p>
        </w:tc>
        <w:tc>
          <w:tcPr>
            <w:tcW w:w="567" w:type="dxa"/>
            <w:vAlign w:val="center"/>
          </w:tcPr>
          <w:p w:rsidR="000A5209" w:rsidRPr="00095EB2" w:rsidRDefault="00C852FE"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C852FE"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一年に一度、懇談前にモニタリングを実施している。</w:t>
            </w:r>
            <w:r w:rsidR="004117F5">
              <w:rPr>
                <w:rFonts w:ascii="HG丸ｺﾞｼｯｸM-PRO" w:eastAsia="HG丸ｺﾞｼｯｸM-PRO" w:hAnsi="HG丸ｺﾞｼｯｸM-PRO" w:hint="eastAsia"/>
                <w:color w:val="000000" w:themeColor="text1"/>
                <w:sz w:val="18"/>
                <w:szCs w:val="18"/>
              </w:rPr>
              <w:t>原則6か月以内に一度保護者面談を</w:t>
            </w:r>
            <w:r w:rsidR="00BF7535">
              <w:rPr>
                <w:rFonts w:ascii="HG丸ｺﾞｼｯｸM-PRO" w:eastAsia="HG丸ｺﾞｼｯｸM-PRO" w:hAnsi="HG丸ｺﾞｼｯｸM-PRO" w:hint="eastAsia"/>
                <w:color w:val="000000" w:themeColor="text1"/>
                <w:sz w:val="18"/>
                <w:szCs w:val="18"/>
              </w:rPr>
              <w:t>実施しデイサービス計画の見直しの必要性を話し合う。</w:t>
            </w:r>
          </w:p>
        </w:tc>
      </w:tr>
      <w:tr w:rsidR="00B01A5F" w:rsidRPr="00095EB2" w:rsidTr="00B57C65">
        <w:trPr>
          <w:trHeight w:val="776"/>
        </w:trPr>
        <w:tc>
          <w:tcPr>
            <w:tcW w:w="513" w:type="dxa"/>
            <w:vMerge/>
            <w:textDirection w:val="tbRlV"/>
          </w:tcPr>
          <w:p w:rsidR="00B01A5F" w:rsidRPr="00095EB2" w:rsidRDefault="00B01A5F"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⑲</w:t>
            </w:r>
          </w:p>
        </w:tc>
        <w:tc>
          <w:tcPr>
            <w:tcW w:w="3499" w:type="dxa"/>
            <w:shd w:val="clear" w:color="auto" w:fill="auto"/>
          </w:tcPr>
          <w:p w:rsidR="00B01A5F" w:rsidRPr="00095EB2" w:rsidRDefault="00B01A5F"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ガイドラインの総則の基本活動を複数組み合わせて支援を行っているか</w:t>
            </w:r>
          </w:p>
        </w:tc>
        <w:tc>
          <w:tcPr>
            <w:tcW w:w="567"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B01A5F" w:rsidRPr="00095EB2" w:rsidRDefault="00013D1A"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541"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B01A5F" w:rsidRPr="00095EB2" w:rsidRDefault="00013D1A"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社会活動、地域の行事に参加している。個別の取組みも考えている。</w:t>
            </w:r>
          </w:p>
        </w:tc>
      </w:tr>
      <w:tr w:rsidR="00B01A5F" w:rsidRPr="00095EB2" w:rsidTr="00BF7535">
        <w:trPr>
          <w:trHeight w:hRule="exact" w:val="1018"/>
        </w:trPr>
        <w:tc>
          <w:tcPr>
            <w:tcW w:w="513" w:type="dxa"/>
            <w:vMerge w:val="restart"/>
            <w:textDirection w:val="tbRlV"/>
          </w:tcPr>
          <w:p w:rsidR="000A5209" w:rsidRPr="00095EB2" w:rsidRDefault="000A5209" w:rsidP="007C372C">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関係機関や保護者との連携関係機関や保護者との連携</w:t>
            </w: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⑳</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障害児相談支援事業所のサービス担当者会議にその子どもの状況に精通した最もふさわしい者が参画しているか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Default="00BF753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現状は、管理者、サービス提供責任者、療育主任が参加し意見交換しつつ個別支援計画策定に参画している。</w:t>
            </w:r>
          </w:p>
          <w:p w:rsidR="00013D1A" w:rsidRPr="00095EB2" w:rsidRDefault="00013D1A" w:rsidP="00124425">
            <w:pPr>
              <w:pStyle w:val="a3"/>
              <w:rPr>
                <w:rFonts w:ascii="HG丸ｺﾞｼｯｸM-PRO" w:eastAsia="HG丸ｺﾞｼｯｸM-PRO" w:hAnsi="HG丸ｺﾞｼｯｸM-PRO"/>
                <w:color w:val="000000" w:themeColor="text1"/>
                <w:sz w:val="18"/>
                <w:szCs w:val="18"/>
              </w:rPr>
            </w:pPr>
          </w:p>
        </w:tc>
      </w:tr>
      <w:tr w:rsidR="00B01A5F" w:rsidRPr="00095EB2" w:rsidTr="00B57C65">
        <w:trPr>
          <w:trHeight w:hRule="exact" w:val="1097"/>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㉑</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学校との情報共有（年間計画・行事予定等の交換、子どもの下校時刻の確認等）、連絡調整（送迎時の対応、トラブル発生時の連絡）を適切に行っているか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13D1A"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新規の時は、事前に学校と保護者の方と送迎時の打ち合わせを行っている。年間予定を保護者の方から頂くなど情報を得ている。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㉒</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医療的ケアが必要な子どもを受け入れる場合は、子どもの主治医等と連絡体制を整えているか</w:t>
            </w:r>
          </w:p>
        </w:tc>
        <w:tc>
          <w:tcPr>
            <w:tcW w:w="567" w:type="dxa"/>
            <w:vAlign w:val="center"/>
          </w:tcPr>
          <w:p w:rsidR="000A5209" w:rsidRPr="00095EB2" w:rsidRDefault="00013D1A"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13D1A"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保護者との協議を行い、対応を考えている。事前情報も用紙に記入している。また、協力医療機関とも連携している。</w:t>
            </w:r>
          </w:p>
        </w:tc>
      </w:tr>
      <w:tr w:rsidR="00B01A5F" w:rsidRPr="00095EB2" w:rsidTr="00BF7535">
        <w:trPr>
          <w:trHeight w:hRule="exact" w:val="1418"/>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㉓</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就学前に利用していた保育所や幼稚園、認定こども園、児童発達支援事業所等との間で情報共有と相互理解に努めているか</w:t>
            </w:r>
          </w:p>
        </w:tc>
        <w:tc>
          <w:tcPr>
            <w:tcW w:w="567" w:type="dxa"/>
            <w:vAlign w:val="center"/>
          </w:tcPr>
          <w:p w:rsidR="000A5209" w:rsidRPr="00095EB2" w:rsidRDefault="00A96288"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13D1A" w:rsidP="00095EB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入学前に他機関との連携を図っているが、連携機関によって協力が難しい場合がある。協力できる場合は、保育園に見学に行き、その場での様子や、担任から情報を聞いている。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㉔</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学校を卒業し、放課後等デイサービス事業所から障害福祉サービス事業所等へ移行する場合、それまでの支援内容等の情報を提供する等しているか</w:t>
            </w:r>
          </w:p>
        </w:tc>
        <w:tc>
          <w:tcPr>
            <w:tcW w:w="567" w:type="dxa"/>
            <w:vAlign w:val="center"/>
          </w:tcPr>
          <w:p w:rsidR="000A5209" w:rsidRPr="00095EB2" w:rsidRDefault="00013D1A"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13D1A"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本人中心会議などに参加し、卒業する利用者のここでの様子などを引き継いでいる。必要に応じて電話対応</w:t>
            </w:r>
            <w:r w:rsidR="00BF7535">
              <w:rPr>
                <w:rFonts w:ascii="HG丸ｺﾞｼｯｸM-PRO" w:eastAsia="HG丸ｺﾞｼｯｸM-PRO" w:hAnsi="HG丸ｺﾞｼｯｸM-PRO" w:hint="eastAsia"/>
                <w:color w:val="000000" w:themeColor="text1"/>
                <w:sz w:val="18"/>
                <w:szCs w:val="18"/>
              </w:rPr>
              <w:t>・書類作成して</w:t>
            </w:r>
            <w:r>
              <w:rPr>
                <w:rFonts w:ascii="HG丸ｺﾞｼｯｸM-PRO" w:eastAsia="HG丸ｺﾞｼｯｸM-PRO" w:hAnsi="HG丸ｺﾞｼｯｸM-PRO" w:hint="eastAsia"/>
                <w:color w:val="000000" w:themeColor="text1"/>
                <w:sz w:val="18"/>
                <w:szCs w:val="18"/>
              </w:rPr>
              <w:t>連携している。</w:t>
            </w:r>
          </w:p>
        </w:tc>
      </w:tr>
      <w:tr w:rsidR="00B01A5F" w:rsidRPr="00095EB2" w:rsidTr="00B150B5">
        <w:trPr>
          <w:trHeight w:hRule="exact" w:val="1098"/>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㉕</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児童発達支援センターや発達障害者支援センター等の専門機関と連携し、助言や研修を受けているか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Default="007E259F"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西児連や研修会に参加し助言をうける。</w:t>
            </w:r>
          </w:p>
          <w:p w:rsidR="00B150B5" w:rsidRDefault="00B150B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アスペルガ―当事者である講師を招き、講義をしてもらっている。</w:t>
            </w:r>
          </w:p>
          <w:p w:rsidR="00B150B5" w:rsidRPr="00095EB2" w:rsidRDefault="00B150B5" w:rsidP="00124425">
            <w:pPr>
              <w:pStyle w:val="a3"/>
              <w:rPr>
                <w:rFonts w:ascii="HG丸ｺﾞｼｯｸM-PRO" w:eastAsia="HG丸ｺﾞｼｯｸM-PRO" w:hAnsi="HG丸ｺﾞｼｯｸM-PRO" w:hint="eastAsia"/>
                <w:color w:val="000000" w:themeColor="text1"/>
                <w:sz w:val="18"/>
                <w:szCs w:val="18"/>
              </w:rPr>
            </w:pPr>
          </w:p>
        </w:tc>
      </w:tr>
      <w:tr w:rsidR="00B01A5F" w:rsidRPr="00095EB2" w:rsidTr="00F04693">
        <w:trPr>
          <w:trHeight w:hRule="exact" w:val="1208"/>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㉖</w:t>
            </w:r>
          </w:p>
        </w:tc>
        <w:tc>
          <w:tcPr>
            <w:tcW w:w="3499" w:type="dxa"/>
            <w:shd w:val="clear" w:color="auto" w:fill="auto"/>
          </w:tcPr>
          <w:p w:rsidR="000A5209" w:rsidRPr="00095EB2" w:rsidRDefault="000A5209" w:rsidP="009840E7">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放課後児童クラブや児童館との交流や、障害のない子どもと活動する機会があるか</w:t>
            </w:r>
          </w:p>
        </w:tc>
        <w:tc>
          <w:tcPr>
            <w:tcW w:w="567" w:type="dxa"/>
            <w:vAlign w:val="center"/>
          </w:tcPr>
          <w:p w:rsidR="000A5209" w:rsidRPr="00095EB2" w:rsidRDefault="00D820AD"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Default="00F04693"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地域の公園を利用、</w:t>
            </w:r>
            <w:r w:rsidR="007E259F">
              <w:rPr>
                <w:rFonts w:ascii="HG丸ｺﾞｼｯｸM-PRO" w:eastAsia="HG丸ｺﾞｼｯｸM-PRO" w:hAnsi="HG丸ｺﾞｼｯｸM-PRO" w:hint="eastAsia"/>
                <w:color w:val="000000" w:themeColor="text1"/>
                <w:sz w:val="18"/>
                <w:szCs w:val="18"/>
              </w:rPr>
              <w:t>散</w:t>
            </w:r>
            <w:r>
              <w:rPr>
                <w:rFonts w:ascii="HG丸ｺﾞｼｯｸM-PRO" w:eastAsia="HG丸ｺﾞｼｯｸM-PRO" w:hAnsi="HG丸ｺﾞｼｯｸM-PRO" w:hint="eastAsia"/>
                <w:color w:val="000000" w:themeColor="text1"/>
                <w:sz w:val="18"/>
                <w:szCs w:val="18"/>
              </w:rPr>
              <w:t>歩する中で関わる機会を設けている。又、外部講師を招いてダンスをしており、その企画でイベントを開催している。</w:t>
            </w:r>
          </w:p>
          <w:p w:rsidR="00F04693" w:rsidRPr="00095EB2" w:rsidRDefault="00F04693" w:rsidP="00124425">
            <w:pPr>
              <w:pStyle w:val="a3"/>
              <w:rPr>
                <w:rFonts w:ascii="HG丸ｺﾞｼｯｸM-PRO" w:eastAsia="HG丸ｺﾞｼｯｸM-PRO" w:hAnsi="HG丸ｺﾞｼｯｸM-PRO"/>
                <w:color w:val="000000" w:themeColor="text1"/>
                <w:sz w:val="18"/>
                <w:szCs w:val="18"/>
              </w:rPr>
            </w:pPr>
          </w:p>
        </w:tc>
      </w:tr>
      <w:tr w:rsidR="00B01A5F" w:rsidRPr="00095EB2" w:rsidTr="00B57C65">
        <w:trPr>
          <w:trHeight w:hRule="exact" w:val="567"/>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㉗</w:t>
            </w:r>
          </w:p>
        </w:tc>
        <w:tc>
          <w:tcPr>
            <w:tcW w:w="3499" w:type="dxa"/>
            <w:shd w:val="clear" w:color="auto" w:fill="auto"/>
          </w:tcPr>
          <w:p w:rsidR="000A5209" w:rsidRPr="00095EB2" w:rsidRDefault="000A5209" w:rsidP="00DD0F0E">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（地域自立支援）協議会等へ積極的に参加しているか</w:t>
            </w:r>
          </w:p>
        </w:tc>
        <w:tc>
          <w:tcPr>
            <w:tcW w:w="567" w:type="dxa"/>
            <w:vAlign w:val="center"/>
          </w:tcPr>
          <w:p w:rsidR="000A5209" w:rsidRPr="00095EB2" w:rsidRDefault="00F04693"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D820AD"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西宮障害福祉の懇親会などに参加している。</w:t>
            </w:r>
          </w:p>
        </w:tc>
      </w:tr>
      <w:tr w:rsidR="00B01A5F" w:rsidRPr="00095EB2" w:rsidTr="004165F5">
        <w:trPr>
          <w:trHeight w:hRule="exact" w:val="1120"/>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㉘</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日頃から子どもの状況を保護者と伝え合い、子どもの発達の状況や課題について共通理解を持っているか</w:t>
            </w:r>
          </w:p>
        </w:tc>
        <w:tc>
          <w:tcPr>
            <w:tcW w:w="567" w:type="dxa"/>
            <w:vAlign w:val="center"/>
          </w:tcPr>
          <w:p w:rsidR="000A5209" w:rsidRPr="00095EB2" w:rsidRDefault="00D820AD"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C93256"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D820AD"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送迎時や連絡帳に日々に様子を記入し、保護者にお伝えしている。また、毎年懇談をおこなっており、必要に応じて</w:t>
            </w:r>
            <w:r w:rsidR="00B150B5">
              <w:rPr>
                <w:rFonts w:ascii="HG丸ｺﾞｼｯｸM-PRO" w:eastAsia="HG丸ｺﾞｼｯｸM-PRO" w:hAnsi="HG丸ｺﾞｼｯｸM-PRO" w:hint="eastAsia"/>
                <w:color w:val="000000" w:themeColor="text1"/>
                <w:sz w:val="18"/>
                <w:szCs w:val="18"/>
              </w:rPr>
              <w:t>ＳＮＳ電話対応なども行う</w:t>
            </w:r>
            <w:r>
              <w:rPr>
                <w:rFonts w:ascii="HG丸ｺﾞｼｯｸM-PRO" w:eastAsia="HG丸ｺﾞｼｯｸM-PRO" w:hAnsi="HG丸ｺﾞｼｯｸM-PRO" w:hint="eastAsia"/>
                <w:color w:val="000000" w:themeColor="text1"/>
                <w:sz w:val="18"/>
                <w:szCs w:val="18"/>
              </w:rPr>
              <w:t>。</w:t>
            </w:r>
          </w:p>
        </w:tc>
      </w:tr>
      <w:tr w:rsidR="00B01A5F" w:rsidRPr="00095EB2" w:rsidTr="00B57C65">
        <w:trPr>
          <w:trHeight w:val="863"/>
        </w:trPr>
        <w:tc>
          <w:tcPr>
            <w:tcW w:w="513" w:type="dxa"/>
            <w:vMerge/>
            <w:textDirection w:val="tbRlV"/>
          </w:tcPr>
          <w:p w:rsidR="00B01A5F" w:rsidRPr="00095EB2" w:rsidRDefault="00B01A5F"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㉙</w:t>
            </w:r>
          </w:p>
        </w:tc>
        <w:tc>
          <w:tcPr>
            <w:tcW w:w="3499" w:type="dxa"/>
            <w:shd w:val="clear" w:color="auto" w:fill="auto"/>
          </w:tcPr>
          <w:p w:rsidR="00B01A5F" w:rsidRPr="00095EB2" w:rsidRDefault="00B01A5F"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保護者の対応力の向上を図る観点から、保護者に対してペアレント･トレーニング等の支援を行っているか</w:t>
            </w:r>
          </w:p>
        </w:tc>
        <w:tc>
          <w:tcPr>
            <w:tcW w:w="567" w:type="dxa"/>
            <w:vAlign w:val="center"/>
          </w:tcPr>
          <w:p w:rsidR="00B01A5F" w:rsidRPr="00095EB2" w:rsidRDefault="00A96288"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B01A5F" w:rsidRPr="00095EB2" w:rsidRDefault="00A96288"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オープンデイ</w:t>
            </w:r>
            <w:r w:rsidR="00D820AD">
              <w:rPr>
                <w:rFonts w:ascii="HG丸ｺﾞｼｯｸM-PRO" w:eastAsia="HG丸ｺﾞｼｯｸM-PRO" w:hAnsi="HG丸ｺﾞｼｯｸM-PRO" w:hint="eastAsia"/>
                <w:color w:val="000000" w:themeColor="text1"/>
                <w:sz w:val="18"/>
                <w:szCs w:val="18"/>
              </w:rPr>
              <w:t>を行い、スタッフと保護者が話し合う場を設けている。又、保護者向けに、研修などを開催している。</w:t>
            </w:r>
          </w:p>
        </w:tc>
      </w:tr>
      <w:tr w:rsidR="00B01A5F" w:rsidRPr="00095EB2" w:rsidTr="00B150B5">
        <w:trPr>
          <w:trHeight w:hRule="exact" w:val="1052"/>
        </w:trPr>
        <w:tc>
          <w:tcPr>
            <w:tcW w:w="513" w:type="dxa"/>
            <w:vMerge w:val="restart"/>
            <w:textDirection w:val="tbRlV"/>
            <w:vAlign w:val="center"/>
          </w:tcPr>
          <w:p w:rsidR="000A5209" w:rsidRPr="00095EB2" w:rsidRDefault="000A5209" w:rsidP="007C372C">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保護者への説明責任等</w:t>
            </w: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㉚</w:t>
            </w:r>
          </w:p>
        </w:tc>
        <w:tc>
          <w:tcPr>
            <w:tcW w:w="3499" w:type="dxa"/>
            <w:shd w:val="clear" w:color="auto" w:fill="auto"/>
          </w:tcPr>
          <w:p w:rsidR="000A5209" w:rsidRPr="00095EB2" w:rsidRDefault="000A5209" w:rsidP="00B01A5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運営規程、 支援の内容、 利用者負担等に ついて丁寧な説明を行っているか</w:t>
            </w:r>
          </w:p>
        </w:tc>
        <w:tc>
          <w:tcPr>
            <w:tcW w:w="567" w:type="dxa"/>
            <w:vAlign w:val="center"/>
          </w:tcPr>
          <w:p w:rsidR="000A5209" w:rsidRPr="00095EB2" w:rsidRDefault="00D820AD"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D820AD" w:rsidRDefault="00B150B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利用にあたって事前見学を行い利用時のイメージをして頂く。</w:t>
            </w:r>
            <w:r w:rsidR="00D820AD">
              <w:rPr>
                <w:rFonts w:ascii="HG丸ｺﾞｼｯｸM-PRO" w:eastAsia="HG丸ｺﾞｼｯｸM-PRO" w:hAnsi="HG丸ｺﾞｼｯｸM-PRO" w:hint="eastAsia"/>
                <w:color w:val="000000" w:themeColor="text1"/>
                <w:sz w:val="18"/>
                <w:szCs w:val="18"/>
              </w:rPr>
              <w:t>契約時に、書面を用いて、確認しながら説明している。</w:t>
            </w:r>
          </w:p>
          <w:p w:rsidR="00D820AD" w:rsidRPr="00095EB2" w:rsidRDefault="00D820AD" w:rsidP="00124425">
            <w:pPr>
              <w:pStyle w:val="a3"/>
              <w:rPr>
                <w:rFonts w:ascii="HG丸ｺﾞｼｯｸM-PRO" w:eastAsia="HG丸ｺﾞｼｯｸM-PRO" w:hAnsi="HG丸ｺﾞｼｯｸM-PRO"/>
                <w:color w:val="000000" w:themeColor="text1"/>
                <w:sz w:val="18"/>
                <w:szCs w:val="18"/>
              </w:rPr>
            </w:pPr>
          </w:p>
        </w:tc>
      </w:tr>
      <w:tr w:rsidR="00B01A5F" w:rsidRPr="00095EB2" w:rsidTr="00B150B5">
        <w:trPr>
          <w:trHeight w:hRule="exact" w:val="1124"/>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㉛</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保護者からの子育ての悩み等に対する相談に適切に応じ、必要な助言と支援を行っているか</w:t>
            </w:r>
          </w:p>
        </w:tc>
        <w:tc>
          <w:tcPr>
            <w:tcW w:w="567" w:type="dxa"/>
            <w:vAlign w:val="center"/>
          </w:tcPr>
          <w:p w:rsidR="000A5209" w:rsidRPr="00095EB2" w:rsidRDefault="00D820AD"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A96288"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面談や送迎の際に保護者からの悩みを聞きとり、迅速に対応する。</w:t>
            </w:r>
            <w:r w:rsidR="00B150B5">
              <w:rPr>
                <w:rFonts w:ascii="HG丸ｺﾞｼｯｸM-PRO" w:eastAsia="HG丸ｺﾞｼｯｸM-PRO" w:hAnsi="HG丸ｺﾞｼｯｸM-PRO" w:hint="eastAsia"/>
                <w:color w:val="000000" w:themeColor="text1"/>
                <w:sz w:val="18"/>
                <w:szCs w:val="18"/>
              </w:rPr>
              <w:t>また、必要に応じて電話連絡する。</w:t>
            </w:r>
          </w:p>
        </w:tc>
      </w:tr>
      <w:tr w:rsidR="00B01A5F" w:rsidRPr="00095EB2" w:rsidTr="00B57C65">
        <w:trPr>
          <w:trHeight w:hRule="exact" w:val="874"/>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㉜</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父母の会の活動を支援したり、保護者会等を開催する等により、保護者同士の連携を支援しているか</w:t>
            </w:r>
          </w:p>
        </w:tc>
        <w:tc>
          <w:tcPr>
            <w:tcW w:w="567" w:type="dxa"/>
            <w:vAlign w:val="center"/>
          </w:tcPr>
          <w:p w:rsidR="000A5209" w:rsidRPr="00095EB2" w:rsidRDefault="00D820AD"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AE39E2"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事業者独自で</w:t>
            </w:r>
            <w:r w:rsidR="00A96288">
              <w:rPr>
                <w:rFonts w:ascii="HG丸ｺﾞｼｯｸM-PRO" w:eastAsia="HG丸ｺﾞｼｯｸM-PRO" w:hAnsi="HG丸ｺﾞｼｯｸM-PRO" w:hint="eastAsia"/>
                <w:color w:val="000000" w:themeColor="text1"/>
                <w:sz w:val="18"/>
                <w:szCs w:val="18"/>
              </w:rPr>
              <w:t>オープンデイ</w:t>
            </w:r>
            <w:r w:rsidR="00D820AD">
              <w:rPr>
                <w:rFonts w:ascii="HG丸ｺﾞｼｯｸM-PRO" w:eastAsia="HG丸ｺﾞｼｯｸM-PRO" w:hAnsi="HG丸ｺﾞｼｯｸM-PRO" w:hint="eastAsia"/>
                <w:color w:val="000000" w:themeColor="text1"/>
                <w:sz w:val="18"/>
                <w:szCs w:val="18"/>
              </w:rPr>
              <w:t>などを行い、保護者と関わる機会を設けている。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㉝</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子どもや保護者からの苦情について、 対応の体制を整備するとともに、 子どもや保護者に周知し、 苦情があった場合に迅速かつ適切に対応しているか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DA7EA2" w:rsidRDefault="0012442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その都度、電話対応、訪問などで迅速に解決に取り組んでいる。その後の様子なども、必要に応じて聞くようにしている。</w:t>
            </w:r>
          </w:p>
          <w:p w:rsidR="00124425" w:rsidRPr="00095EB2" w:rsidRDefault="00124425" w:rsidP="00124425">
            <w:pPr>
              <w:pStyle w:val="a3"/>
              <w:rPr>
                <w:rFonts w:ascii="HG丸ｺﾞｼｯｸM-PRO" w:eastAsia="HG丸ｺﾞｼｯｸM-PRO" w:hAnsi="HG丸ｺﾞｼｯｸM-PRO"/>
                <w:color w:val="000000" w:themeColor="text1"/>
                <w:sz w:val="18"/>
                <w:szCs w:val="18"/>
              </w:rPr>
            </w:pPr>
          </w:p>
        </w:tc>
      </w:tr>
      <w:tr w:rsidR="00B01A5F" w:rsidRPr="00095EB2" w:rsidTr="00124425">
        <w:trPr>
          <w:trHeight w:hRule="exact" w:val="1515"/>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㉞</w:t>
            </w:r>
          </w:p>
        </w:tc>
        <w:tc>
          <w:tcPr>
            <w:tcW w:w="3499" w:type="dxa"/>
            <w:shd w:val="clear" w:color="auto" w:fill="auto"/>
          </w:tcPr>
          <w:p w:rsidR="000A5209" w:rsidRPr="00095EB2" w:rsidRDefault="000A5209" w:rsidP="007C372C">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定期的に会報等を発行し、 活動概要や行事予定、連絡体制等の情報を子どもや保護者に対して発信しているか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12442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お便りを定期的に配布したり、ＳＮＳ、当社ホームページを活用し、デイでの子供の様子を公開している。顔出しなどは、事前に許可を得ている。又、年に一回、オープンデイを開催している。</w:t>
            </w:r>
          </w:p>
        </w:tc>
      </w:tr>
      <w:tr w:rsidR="00B01A5F" w:rsidRPr="00095EB2" w:rsidTr="00AF575F">
        <w:trPr>
          <w:trHeight w:hRule="exact" w:val="1132"/>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㉟</w:t>
            </w:r>
          </w:p>
        </w:tc>
        <w:tc>
          <w:tcPr>
            <w:tcW w:w="3499" w:type="dxa"/>
            <w:shd w:val="clear" w:color="auto" w:fill="auto"/>
          </w:tcPr>
          <w:p w:rsidR="000A5209" w:rsidRPr="00095EB2" w:rsidRDefault="000A5209" w:rsidP="00D27B08">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個人情報に十分注意しているか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Default="0012442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個人情報の同意書を取り、十分に配慮している。</w:t>
            </w:r>
          </w:p>
          <w:p w:rsidR="00AF575F" w:rsidRPr="00095EB2" w:rsidRDefault="00AF575F" w:rsidP="00124425">
            <w:pPr>
              <w:pStyle w:val="a3"/>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color w:val="000000" w:themeColor="text1"/>
                <w:sz w:val="18"/>
                <w:szCs w:val="18"/>
              </w:rPr>
              <w:t>必要な情報のみ伝えるよう指導員に伝える。鍵付の棚で管理している。</w:t>
            </w:r>
          </w:p>
        </w:tc>
      </w:tr>
      <w:tr w:rsidR="00B01A5F" w:rsidRPr="00095EB2" w:rsidTr="004165F5">
        <w:trPr>
          <w:trHeight w:hRule="exact" w:val="1186"/>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㊱</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障害のある子どもや保護者との意思の疎通や情報伝達のための配慮をしているか</w:t>
            </w:r>
          </w:p>
        </w:tc>
        <w:tc>
          <w:tcPr>
            <w:tcW w:w="567" w:type="dxa"/>
            <w:vAlign w:val="center"/>
          </w:tcPr>
          <w:p w:rsidR="000A5209" w:rsidRPr="00095EB2" w:rsidRDefault="00C93256"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49039F" w:rsidRDefault="0049039F"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必要に応じて、視</w:t>
            </w:r>
            <w:r w:rsidR="00744575">
              <w:rPr>
                <w:rFonts w:ascii="HG丸ｺﾞｼｯｸM-PRO" w:eastAsia="HG丸ｺﾞｼｯｸM-PRO" w:hAnsi="HG丸ｺﾞｼｯｸM-PRO" w:hint="eastAsia"/>
                <w:color w:val="000000" w:themeColor="text1"/>
                <w:sz w:val="18"/>
                <w:szCs w:val="18"/>
              </w:rPr>
              <w:t>覚グッズや、ジェスチャー、マカトンを活用している。保護者の場合</w:t>
            </w:r>
            <w:r>
              <w:rPr>
                <w:rFonts w:ascii="HG丸ｺﾞｼｯｸM-PRO" w:eastAsia="HG丸ｺﾞｼｯｸM-PRO" w:hAnsi="HG丸ｺﾞｼｯｸM-PRO" w:hint="eastAsia"/>
                <w:color w:val="000000" w:themeColor="text1"/>
                <w:sz w:val="18"/>
                <w:szCs w:val="18"/>
              </w:rPr>
              <w:t>は、第3の立ち会いや、親族に間に入ってもらう。</w:t>
            </w:r>
          </w:p>
          <w:p w:rsidR="0049039F" w:rsidRPr="00095EB2" w:rsidRDefault="0049039F" w:rsidP="00124425">
            <w:pPr>
              <w:pStyle w:val="a3"/>
              <w:rPr>
                <w:rFonts w:ascii="HG丸ｺﾞｼｯｸM-PRO" w:eastAsia="HG丸ｺﾞｼｯｸM-PRO" w:hAnsi="HG丸ｺﾞｼｯｸM-PRO"/>
                <w:color w:val="000000" w:themeColor="text1"/>
                <w:sz w:val="18"/>
                <w:szCs w:val="18"/>
              </w:rPr>
            </w:pPr>
          </w:p>
        </w:tc>
      </w:tr>
      <w:tr w:rsidR="00B01A5F" w:rsidRPr="00095EB2" w:rsidTr="00B57C65">
        <w:trPr>
          <w:trHeight w:val="903"/>
        </w:trPr>
        <w:tc>
          <w:tcPr>
            <w:tcW w:w="513" w:type="dxa"/>
            <w:vMerge/>
            <w:textDirection w:val="tbRlV"/>
          </w:tcPr>
          <w:p w:rsidR="00B01A5F" w:rsidRPr="00095EB2" w:rsidRDefault="00B01A5F"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㊲</w:t>
            </w:r>
          </w:p>
        </w:tc>
        <w:tc>
          <w:tcPr>
            <w:tcW w:w="3499" w:type="dxa"/>
            <w:shd w:val="clear" w:color="auto" w:fill="auto"/>
          </w:tcPr>
          <w:p w:rsidR="00B01A5F" w:rsidRPr="00095EB2" w:rsidRDefault="00B01A5F" w:rsidP="00F705F9">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事業所の行事に地域住民を招待する等地域に開かれた事業運営を図っているか</w:t>
            </w:r>
          </w:p>
        </w:tc>
        <w:tc>
          <w:tcPr>
            <w:tcW w:w="567"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B01A5F" w:rsidRPr="00095EB2" w:rsidRDefault="00F04693"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541"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B01A5F" w:rsidRPr="00095EB2" w:rsidRDefault="00467B49"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ボランティアや同業所の見学を必要に応じて受け入れている。</w:t>
            </w:r>
            <w:r w:rsidR="00BA21D1">
              <w:rPr>
                <w:rFonts w:ascii="HG丸ｺﾞｼｯｸM-PRO" w:eastAsia="HG丸ｺﾞｼｯｸM-PRO" w:hAnsi="HG丸ｺﾞｼｯｸM-PRO" w:hint="eastAsia"/>
                <w:color w:val="000000" w:themeColor="text1"/>
                <w:sz w:val="18"/>
                <w:szCs w:val="18"/>
              </w:rPr>
              <w:t>特に</w:t>
            </w:r>
            <w:r w:rsidR="00124425">
              <w:rPr>
                <w:rFonts w:ascii="HG丸ｺﾞｼｯｸM-PRO" w:eastAsia="HG丸ｺﾞｼｯｸM-PRO" w:hAnsi="HG丸ｺﾞｼｯｸM-PRO" w:hint="eastAsia"/>
                <w:color w:val="000000" w:themeColor="text1"/>
                <w:sz w:val="18"/>
                <w:szCs w:val="18"/>
              </w:rPr>
              <w:t>地域住民を</w:t>
            </w:r>
            <w:r>
              <w:rPr>
                <w:rFonts w:ascii="HG丸ｺﾞｼｯｸM-PRO" w:eastAsia="HG丸ｺﾞｼｯｸM-PRO" w:hAnsi="HG丸ｺﾞｼｯｸM-PRO" w:hint="eastAsia"/>
                <w:color w:val="000000" w:themeColor="text1"/>
                <w:sz w:val="18"/>
                <w:szCs w:val="18"/>
              </w:rPr>
              <w:t>招待するような行事ごとは、開催していない。</w:t>
            </w:r>
          </w:p>
        </w:tc>
      </w:tr>
      <w:tr w:rsidR="00B01A5F" w:rsidRPr="00095EB2" w:rsidTr="004165F5">
        <w:trPr>
          <w:trHeight w:hRule="exact" w:val="1473"/>
        </w:trPr>
        <w:tc>
          <w:tcPr>
            <w:tcW w:w="513" w:type="dxa"/>
            <w:vMerge w:val="restart"/>
            <w:textDirection w:val="tbRlV"/>
          </w:tcPr>
          <w:p w:rsidR="000A5209" w:rsidRPr="00095EB2" w:rsidRDefault="000A5209" w:rsidP="000332B2">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非常時等の対応</w:t>
            </w:r>
          </w:p>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非常時等の対応</w:t>
            </w: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㊳</w:t>
            </w:r>
          </w:p>
        </w:tc>
        <w:tc>
          <w:tcPr>
            <w:tcW w:w="3499" w:type="dxa"/>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緊急時対応マニュアル、防犯マニュアル、感染症対応マニュアルを策定し、 職員や保護者に周知しているか</w:t>
            </w:r>
          </w:p>
        </w:tc>
        <w:tc>
          <w:tcPr>
            <w:tcW w:w="567" w:type="dxa"/>
            <w:vAlign w:val="center"/>
          </w:tcPr>
          <w:p w:rsidR="000A5209" w:rsidRPr="00095EB2" w:rsidRDefault="00C93256" w:rsidP="00F705F9">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4254" w:type="dxa"/>
          </w:tcPr>
          <w:p w:rsidR="00F705F9" w:rsidRPr="00095EB2" w:rsidRDefault="0012442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すべての項目において、マニュアルを作成し、事業所ごとに保管している。職員間で周知し、年に一度見直しをしている。保護者には、重要事項で契約時に説明している。</w:t>
            </w:r>
          </w:p>
        </w:tc>
      </w:tr>
      <w:tr w:rsidR="00B01A5F" w:rsidRPr="00095EB2" w:rsidTr="00B57C65">
        <w:trPr>
          <w:trHeight w:hRule="exact" w:val="681"/>
        </w:trPr>
        <w:tc>
          <w:tcPr>
            <w:tcW w:w="513" w:type="dxa"/>
            <w:vMerge/>
          </w:tcPr>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㊴</w:t>
            </w:r>
          </w:p>
        </w:tc>
        <w:tc>
          <w:tcPr>
            <w:tcW w:w="3499" w:type="dxa"/>
          </w:tcPr>
          <w:p w:rsidR="000A5209" w:rsidRPr="00095EB2" w:rsidRDefault="000A5209" w:rsidP="005E3604">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非常災害の発生に備え、 定期的に避難、救出その他必要な訓練を行っているか</w:t>
            </w:r>
          </w:p>
        </w:tc>
        <w:tc>
          <w:tcPr>
            <w:tcW w:w="567"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C93256" w:rsidP="00F705F9">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54" w:type="dxa"/>
          </w:tcPr>
          <w:p w:rsidR="000A5209" w:rsidRPr="00095EB2" w:rsidRDefault="0012442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非難の経路は確認しているが、訓練は実施できていない。</w:t>
            </w:r>
            <w:r w:rsidR="00467B49">
              <w:rPr>
                <w:rFonts w:ascii="HG丸ｺﾞｼｯｸM-PRO" w:eastAsia="HG丸ｺﾞｼｯｸM-PRO" w:hAnsi="HG丸ｺﾞｼｯｸM-PRO" w:hint="eastAsia"/>
                <w:color w:val="000000" w:themeColor="text1"/>
                <w:sz w:val="18"/>
                <w:szCs w:val="18"/>
              </w:rPr>
              <w:t>今後長期休暇に実施することを計画中。</w:t>
            </w:r>
          </w:p>
        </w:tc>
      </w:tr>
      <w:tr w:rsidR="00B01A5F" w:rsidRPr="00095EB2" w:rsidTr="00B57C65">
        <w:trPr>
          <w:trHeight w:hRule="exact" w:val="705"/>
        </w:trPr>
        <w:tc>
          <w:tcPr>
            <w:tcW w:w="513" w:type="dxa"/>
            <w:vMerge/>
          </w:tcPr>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㊵</w:t>
            </w:r>
          </w:p>
        </w:tc>
        <w:tc>
          <w:tcPr>
            <w:tcW w:w="3499" w:type="dxa"/>
          </w:tcPr>
          <w:p w:rsidR="000A5209" w:rsidRPr="00095EB2" w:rsidRDefault="000A5209" w:rsidP="005E3604">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虐待を防止するため、職員の研修機会を確保する等、適切な対応をしているか</w:t>
            </w:r>
          </w:p>
        </w:tc>
        <w:tc>
          <w:tcPr>
            <w:tcW w:w="567" w:type="dxa"/>
            <w:vAlign w:val="center"/>
          </w:tcPr>
          <w:p w:rsidR="000A5209" w:rsidRPr="00095EB2" w:rsidRDefault="00C93256" w:rsidP="00F705F9">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124425"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外部の研修に参加している。又、</w:t>
            </w:r>
            <w:r w:rsidR="0049039F">
              <w:rPr>
                <w:rFonts w:ascii="HG丸ｺﾞｼｯｸM-PRO" w:eastAsia="HG丸ｺﾞｼｯｸM-PRO" w:hAnsi="HG丸ｺﾞｼｯｸM-PRO"/>
                <w:color w:val="000000" w:themeColor="text1"/>
                <w:sz w:val="18"/>
                <w:szCs w:val="18"/>
              </w:rPr>
              <w:t>事業所内でも定期的に議題にあげて話し合いの場を設けている。</w:t>
            </w:r>
          </w:p>
        </w:tc>
      </w:tr>
      <w:tr w:rsidR="00B01A5F" w:rsidRPr="00095EB2" w:rsidTr="00B57C65">
        <w:trPr>
          <w:trHeight w:hRule="exact" w:val="1405"/>
        </w:trPr>
        <w:tc>
          <w:tcPr>
            <w:tcW w:w="513" w:type="dxa"/>
            <w:vMerge/>
          </w:tcPr>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㊶</w:t>
            </w:r>
          </w:p>
        </w:tc>
        <w:tc>
          <w:tcPr>
            <w:tcW w:w="3499" w:type="dxa"/>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どのような場合にやむを得ず身体拘束を行うかについて、組織的に決定し、子どもや保護者に事前に十分に説明し了解を得た上で、放課後等デイサービス計画に記載しているか</w:t>
            </w:r>
          </w:p>
        </w:tc>
        <w:tc>
          <w:tcPr>
            <w:tcW w:w="567" w:type="dxa"/>
            <w:vAlign w:val="center"/>
          </w:tcPr>
          <w:p w:rsidR="000A5209" w:rsidRPr="00095EB2" w:rsidRDefault="00C93256" w:rsidP="00F705F9">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49039F"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同意書を取り、時間や場所、方法など細かに記録し、保護者への説明を行っている。又、事前に利用者の様子を見たうえで、対応方法なども保護者と確認している。</w:t>
            </w:r>
          </w:p>
        </w:tc>
      </w:tr>
      <w:tr w:rsidR="00B01A5F" w:rsidRPr="00095EB2" w:rsidTr="00AF575F">
        <w:trPr>
          <w:trHeight w:hRule="exact" w:val="1853"/>
        </w:trPr>
        <w:tc>
          <w:tcPr>
            <w:tcW w:w="513" w:type="dxa"/>
            <w:vMerge/>
          </w:tcPr>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㊷</w:t>
            </w:r>
          </w:p>
        </w:tc>
        <w:tc>
          <w:tcPr>
            <w:tcW w:w="3499" w:type="dxa"/>
          </w:tcPr>
          <w:p w:rsidR="000A5209" w:rsidRPr="00095EB2" w:rsidRDefault="000A5209" w:rsidP="005E3604">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食物アレルギーのある子どもについて、 医師の指示書に基づく対応がされているか</w:t>
            </w:r>
          </w:p>
        </w:tc>
        <w:tc>
          <w:tcPr>
            <w:tcW w:w="567" w:type="dxa"/>
            <w:vAlign w:val="center"/>
          </w:tcPr>
          <w:p w:rsidR="000A5209" w:rsidRPr="00095EB2" w:rsidRDefault="00C93256" w:rsidP="00F705F9">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49039F"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医師の情報提供や保護</w:t>
            </w:r>
            <w:r w:rsidR="00AF575F">
              <w:rPr>
                <w:rFonts w:ascii="HG丸ｺﾞｼｯｸM-PRO" w:eastAsia="HG丸ｺﾞｼｯｸM-PRO" w:hAnsi="HG丸ｺﾞｼｯｸM-PRO" w:hint="eastAsia"/>
                <w:color w:val="000000" w:themeColor="text1"/>
                <w:sz w:val="18"/>
                <w:szCs w:val="18"/>
              </w:rPr>
              <w:t>者からの聞き取りを行い配慮するとともにアレルギー同意書を作成している</w:t>
            </w:r>
            <w:bookmarkStart w:id="0" w:name="_GoBack"/>
            <w:bookmarkEnd w:id="0"/>
            <w:r>
              <w:rPr>
                <w:rFonts w:ascii="HG丸ｺﾞｼｯｸM-PRO" w:eastAsia="HG丸ｺﾞｼｯｸM-PRO" w:hAnsi="HG丸ｺﾞｼｯｸM-PRO" w:hint="eastAsia"/>
                <w:color w:val="000000" w:themeColor="text1"/>
                <w:sz w:val="18"/>
                <w:szCs w:val="18"/>
              </w:rPr>
              <w:t>。また、クッキングなどもアレルギーに配慮し、保護者と確認し、代替え品などを用意するようにしている。</w:t>
            </w:r>
          </w:p>
        </w:tc>
      </w:tr>
      <w:tr w:rsidR="00B01A5F" w:rsidRPr="00095EB2" w:rsidTr="00B57C65">
        <w:trPr>
          <w:trHeight w:val="828"/>
        </w:trPr>
        <w:tc>
          <w:tcPr>
            <w:tcW w:w="513" w:type="dxa"/>
            <w:vMerge/>
          </w:tcPr>
          <w:p w:rsidR="00B01A5F" w:rsidRPr="00095EB2" w:rsidRDefault="00B01A5F"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124425">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㊸</w:t>
            </w:r>
          </w:p>
        </w:tc>
        <w:tc>
          <w:tcPr>
            <w:tcW w:w="3499" w:type="dxa"/>
          </w:tcPr>
          <w:p w:rsidR="00B01A5F" w:rsidRPr="00095EB2" w:rsidRDefault="00B01A5F"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ヒヤリハット事例集を作成して事業所内で共有しているか</w:t>
            </w:r>
          </w:p>
        </w:tc>
        <w:tc>
          <w:tcPr>
            <w:tcW w:w="567" w:type="dxa"/>
            <w:tcBorders>
              <w:bottom w:val="single" w:sz="4" w:space="0" w:color="auto"/>
            </w:tcBorders>
            <w:vAlign w:val="center"/>
          </w:tcPr>
          <w:p w:rsidR="00B01A5F" w:rsidRPr="00095EB2" w:rsidRDefault="00C93256" w:rsidP="00F705F9">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tcBorders>
              <w:bottom w:val="single" w:sz="4" w:space="0" w:color="auto"/>
            </w:tcBorders>
            <w:vAlign w:val="center"/>
          </w:tcPr>
          <w:p w:rsidR="00B01A5F" w:rsidRPr="00095EB2" w:rsidRDefault="00B01A5F" w:rsidP="00F705F9">
            <w:pPr>
              <w:pStyle w:val="a3"/>
              <w:jc w:val="center"/>
              <w:rPr>
                <w:rFonts w:ascii="HG丸ｺﾞｼｯｸM-PRO" w:eastAsia="HG丸ｺﾞｼｯｸM-PRO" w:hAnsi="HG丸ｺﾞｼｯｸM-PRO"/>
                <w:color w:val="000000" w:themeColor="text1"/>
                <w:sz w:val="18"/>
                <w:szCs w:val="18"/>
              </w:rPr>
            </w:pPr>
          </w:p>
        </w:tc>
        <w:tc>
          <w:tcPr>
            <w:tcW w:w="541" w:type="dxa"/>
            <w:tcBorders>
              <w:bottom w:val="single" w:sz="4" w:space="0" w:color="auto"/>
            </w:tcBorders>
            <w:vAlign w:val="center"/>
          </w:tcPr>
          <w:p w:rsidR="00B01A5F" w:rsidRPr="00095EB2" w:rsidRDefault="00B01A5F" w:rsidP="00F705F9">
            <w:pPr>
              <w:pStyle w:val="a3"/>
              <w:jc w:val="center"/>
              <w:rPr>
                <w:rFonts w:ascii="HG丸ｺﾞｼｯｸM-PRO" w:eastAsia="HG丸ｺﾞｼｯｸM-PRO" w:hAnsi="HG丸ｺﾞｼｯｸM-PRO"/>
                <w:color w:val="000000" w:themeColor="text1"/>
                <w:sz w:val="18"/>
                <w:szCs w:val="18"/>
              </w:rPr>
            </w:pPr>
          </w:p>
        </w:tc>
        <w:tc>
          <w:tcPr>
            <w:tcW w:w="4254" w:type="dxa"/>
            <w:tcBorders>
              <w:bottom w:val="single" w:sz="4" w:space="0" w:color="auto"/>
            </w:tcBorders>
          </w:tcPr>
          <w:p w:rsidR="00B01A5F" w:rsidRPr="00095EB2" w:rsidRDefault="0049039F" w:rsidP="00124425">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日々、意識して書くようにしていて、次の日のミーティング、会議で周知している。</w:t>
            </w:r>
          </w:p>
        </w:tc>
      </w:tr>
    </w:tbl>
    <w:p w:rsidR="000332B2" w:rsidRPr="00095EB2" w:rsidRDefault="000332B2" w:rsidP="000A5209">
      <w:pPr>
        <w:pStyle w:val="a3"/>
        <w:spacing w:line="268" w:lineRule="exact"/>
        <w:ind w:right="-54"/>
        <w:rPr>
          <w:rFonts w:ascii="HG丸ｺﾞｼｯｸM-PRO" w:eastAsia="HG丸ｺﾞｼｯｸM-PRO" w:hAnsi="HG丸ｺﾞｼｯｸM-PRO"/>
          <w:b/>
          <w:bCs/>
          <w:color w:val="000000"/>
          <w:sz w:val="25"/>
          <w:szCs w:val="25"/>
        </w:rPr>
      </w:pPr>
    </w:p>
    <w:sectPr w:rsidR="000332B2" w:rsidRPr="00095EB2" w:rsidSect="00151EDF">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6B" w:rsidRDefault="0063446B" w:rsidP="00C8097F">
      <w:r>
        <w:separator/>
      </w:r>
    </w:p>
  </w:endnote>
  <w:endnote w:type="continuationSeparator" w:id="0">
    <w:p w:rsidR="0063446B" w:rsidRDefault="0063446B" w:rsidP="00C8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6B" w:rsidRDefault="0063446B" w:rsidP="00C8097F">
      <w:r>
        <w:separator/>
      </w:r>
    </w:p>
  </w:footnote>
  <w:footnote w:type="continuationSeparator" w:id="0">
    <w:p w:rsidR="0063446B" w:rsidRDefault="0063446B" w:rsidP="00C80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B2"/>
    <w:rsid w:val="00004C99"/>
    <w:rsid w:val="000106D6"/>
    <w:rsid w:val="00011F73"/>
    <w:rsid w:val="00013D1A"/>
    <w:rsid w:val="00016D30"/>
    <w:rsid w:val="000238E2"/>
    <w:rsid w:val="000300E8"/>
    <w:rsid w:val="0003253F"/>
    <w:rsid w:val="000332B2"/>
    <w:rsid w:val="00037280"/>
    <w:rsid w:val="00043C26"/>
    <w:rsid w:val="000520AD"/>
    <w:rsid w:val="00057DC8"/>
    <w:rsid w:val="0006272C"/>
    <w:rsid w:val="0006374C"/>
    <w:rsid w:val="00071384"/>
    <w:rsid w:val="0007528D"/>
    <w:rsid w:val="00090172"/>
    <w:rsid w:val="00090A94"/>
    <w:rsid w:val="000921E5"/>
    <w:rsid w:val="000927CC"/>
    <w:rsid w:val="0009325A"/>
    <w:rsid w:val="00095EB2"/>
    <w:rsid w:val="000960DC"/>
    <w:rsid w:val="00097AF7"/>
    <w:rsid w:val="00097E10"/>
    <w:rsid w:val="000A092B"/>
    <w:rsid w:val="000A2343"/>
    <w:rsid w:val="000A39FB"/>
    <w:rsid w:val="000A5209"/>
    <w:rsid w:val="000A6475"/>
    <w:rsid w:val="000B52D5"/>
    <w:rsid w:val="000B5BAC"/>
    <w:rsid w:val="000C420B"/>
    <w:rsid w:val="000C5783"/>
    <w:rsid w:val="000C626C"/>
    <w:rsid w:val="000D1C1A"/>
    <w:rsid w:val="000D2002"/>
    <w:rsid w:val="000D6366"/>
    <w:rsid w:val="000E109D"/>
    <w:rsid w:val="000E1A79"/>
    <w:rsid w:val="000E28CB"/>
    <w:rsid w:val="000E38EB"/>
    <w:rsid w:val="000E38FE"/>
    <w:rsid w:val="000E4DE0"/>
    <w:rsid w:val="000E7555"/>
    <w:rsid w:val="000F0EA1"/>
    <w:rsid w:val="000F251A"/>
    <w:rsid w:val="000F3BE5"/>
    <w:rsid w:val="000F6F13"/>
    <w:rsid w:val="0010226E"/>
    <w:rsid w:val="00103B55"/>
    <w:rsid w:val="001107C3"/>
    <w:rsid w:val="00116636"/>
    <w:rsid w:val="0011736B"/>
    <w:rsid w:val="0012089D"/>
    <w:rsid w:val="00122493"/>
    <w:rsid w:val="00124425"/>
    <w:rsid w:val="001257BB"/>
    <w:rsid w:val="001257C6"/>
    <w:rsid w:val="00125F0C"/>
    <w:rsid w:val="00126CE1"/>
    <w:rsid w:val="0013123B"/>
    <w:rsid w:val="001326B4"/>
    <w:rsid w:val="00133360"/>
    <w:rsid w:val="00141A1D"/>
    <w:rsid w:val="00146113"/>
    <w:rsid w:val="00151EDF"/>
    <w:rsid w:val="001524CE"/>
    <w:rsid w:val="001631C9"/>
    <w:rsid w:val="00163786"/>
    <w:rsid w:val="001649C7"/>
    <w:rsid w:val="00164F9D"/>
    <w:rsid w:val="001660D4"/>
    <w:rsid w:val="00166F1D"/>
    <w:rsid w:val="00167856"/>
    <w:rsid w:val="00173CAC"/>
    <w:rsid w:val="001745D9"/>
    <w:rsid w:val="001752C5"/>
    <w:rsid w:val="0018013F"/>
    <w:rsid w:val="00182037"/>
    <w:rsid w:val="001844C3"/>
    <w:rsid w:val="00190485"/>
    <w:rsid w:val="00190E5E"/>
    <w:rsid w:val="001915EC"/>
    <w:rsid w:val="00191B30"/>
    <w:rsid w:val="001925DB"/>
    <w:rsid w:val="00197642"/>
    <w:rsid w:val="00197762"/>
    <w:rsid w:val="001A05C9"/>
    <w:rsid w:val="001A1223"/>
    <w:rsid w:val="001A12EA"/>
    <w:rsid w:val="001A1F4D"/>
    <w:rsid w:val="001A5133"/>
    <w:rsid w:val="001A561B"/>
    <w:rsid w:val="001A6286"/>
    <w:rsid w:val="001A7BFB"/>
    <w:rsid w:val="001B10E7"/>
    <w:rsid w:val="001B34F6"/>
    <w:rsid w:val="001B7241"/>
    <w:rsid w:val="001C7B86"/>
    <w:rsid w:val="001D0594"/>
    <w:rsid w:val="001D5DB1"/>
    <w:rsid w:val="001D7409"/>
    <w:rsid w:val="001D7895"/>
    <w:rsid w:val="001E06BE"/>
    <w:rsid w:val="001E110E"/>
    <w:rsid w:val="001E3036"/>
    <w:rsid w:val="001F089A"/>
    <w:rsid w:val="001F61E9"/>
    <w:rsid w:val="00200D1E"/>
    <w:rsid w:val="00200D40"/>
    <w:rsid w:val="00205602"/>
    <w:rsid w:val="00207368"/>
    <w:rsid w:val="00210FDA"/>
    <w:rsid w:val="002134B9"/>
    <w:rsid w:val="002147DA"/>
    <w:rsid w:val="0021620F"/>
    <w:rsid w:val="00216D40"/>
    <w:rsid w:val="00222315"/>
    <w:rsid w:val="0022279E"/>
    <w:rsid w:val="00224A9F"/>
    <w:rsid w:val="00224D56"/>
    <w:rsid w:val="0023003E"/>
    <w:rsid w:val="0023062D"/>
    <w:rsid w:val="002347D3"/>
    <w:rsid w:val="0024243D"/>
    <w:rsid w:val="002427BD"/>
    <w:rsid w:val="00247DA2"/>
    <w:rsid w:val="00251927"/>
    <w:rsid w:val="0025431C"/>
    <w:rsid w:val="00257F1F"/>
    <w:rsid w:val="00261A9D"/>
    <w:rsid w:val="00264BC7"/>
    <w:rsid w:val="00266B09"/>
    <w:rsid w:val="0027349A"/>
    <w:rsid w:val="002759F5"/>
    <w:rsid w:val="00275A14"/>
    <w:rsid w:val="00277059"/>
    <w:rsid w:val="002775A2"/>
    <w:rsid w:val="0028041F"/>
    <w:rsid w:val="00282DC7"/>
    <w:rsid w:val="002832C1"/>
    <w:rsid w:val="00285ADD"/>
    <w:rsid w:val="00286AD4"/>
    <w:rsid w:val="00290996"/>
    <w:rsid w:val="00290FDD"/>
    <w:rsid w:val="00292B5A"/>
    <w:rsid w:val="00297E3B"/>
    <w:rsid w:val="002A2237"/>
    <w:rsid w:val="002A39D5"/>
    <w:rsid w:val="002A57F9"/>
    <w:rsid w:val="002B2AEC"/>
    <w:rsid w:val="002B54B5"/>
    <w:rsid w:val="002B7D3A"/>
    <w:rsid w:val="002C13BA"/>
    <w:rsid w:val="002C1906"/>
    <w:rsid w:val="002C261C"/>
    <w:rsid w:val="002D3727"/>
    <w:rsid w:val="002D5396"/>
    <w:rsid w:val="002E0C53"/>
    <w:rsid w:val="002E28AB"/>
    <w:rsid w:val="002E4986"/>
    <w:rsid w:val="002E64ED"/>
    <w:rsid w:val="002E6F87"/>
    <w:rsid w:val="002F0214"/>
    <w:rsid w:val="002F21BD"/>
    <w:rsid w:val="002F2BC8"/>
    <w:rsid w:val="002F378B"/>
    <w:rsid w:val="002F3A2B"/>
    <w:rsid w:val="002F69BE"/>
    <w:rsid w:val="002F740F"/>
    <w:rsid w:val="003034BA"/>
    <w:rsid w:val="00307118"/>
    <w:rsid w:val="003078D7"/>
    <w:rsid w:val="003139F2"/>
    <w:rsid w:val="00313A40"/>
    <w:rsid w:val="00316D63"/>
    <w:rsid w:val="00321F6C"/>
    <w:rsid w:val="00334C8A"/>
    <w:rsid w:val="00336316"/>
    <w:rsid w:val="003404E8"/>
    <w:rsid w:val="003406BB"/>
    <w:rsid w:val="0034218D"/>
    <w:rsid w:val="00346529"/>
    <w:rsid w:val="003568CB"/>
    <w:rsid w:val="00357D66"/>
    <w:rsid w:val="003621E2"/>
    <w:rsid w:val="003675A9"/>
    <w:rsid w:val="00367A38"/>
    <w:rsid w:val="00370B45"/>
    <w:rsid w:val="003731E8"/>
    <w:rsid w:val="00373E34"/>
    <w:rsid w:val="00374F55"/>
    <w:rsid w:val="0038080A"/>
    <w:rsid w:val="003816B6"/>
    <w:rsid w:val="0038327C"/>
    <w:rsid w:val="003835F5"/>
    <w:rsid w:val="00384748"/>
    <w:rsid w:val="00385926"/>
    <w:rsid w:val="00385A4D"/>
    <w:rsid w:val="003865CB"/>
    <w:rsid w:val="00393195"/>
    <w:rsid w:val="003966EE"/>
    <w:rsid w:val="003A1C9E"/>
    <w:rsid w:val="003A4CEA"/>
    <w:rsid w:val="003A7A1D"/>
    <w:rsid w:val="003B24FC"/>
    <w:rsid w:val="003B25A4"/>
    <w:rsid w:val="003B2DE7"/>
    <w:rsid w:val="003B3071"/>
    <w:rsid w:val="003B507A"/>
    <w:rsid w:val="003B7CF9"/>
    <w:rsid w:val="003C205C"/>
    <w:rsid w:val="003C4E6B"/>
    <w:rsid w:val="003D11E5"/>
    <w:rsid w:val="003D3403"/>
    <w:rsid w:val="003D5C3D"/>
    <w:rsid w:val="003E0C70"/>
    <w:rsid w:val="003E327C"/>
    <w:rsid w:val="003E3373"/>
    <w:rsid w:val="003E60FE"/>
    <w:rsid w:val="003F1AFC"/>
    <w:rsid w:val="003F31ED"/>
    <w:rsid w:val="003F370C"/>
    <w:rsid w:val="003F41E4"/>
    <w:rsid w:val="003F5447"/>
    <w:rsid w:val="003F55EF"/>
    <w:rsid w:val="00400CDE"/>
    <w:rsid w:val="00405270"/>
    <w:rsid w:val="00407B07"/>
    <w:rsid w:val="0041053E"/>
    <w:rsid w:val="0041096E"/>
    <w:rsid w:val="004117F5"/>
    <w:rsid w:val="00412674"/>
    <w:rsid w:val="00412855"/>
    <w:rsid w:val="0041431E"/>
    <w:rsid w:val="004165F5"/>
    <w:rsid w:val="00420A3B"/>
    <w:rsid w:val="00421384"/>
    <w:rsid w:val="004276F6"/>
    <w:rsid w:val="0042787F"/>
    <w:rsid w:val="004351C2"/>
    <w:rsid w:val="00440D90"/>
    <w:rsid w:val="00442108"/>
    <w:rsid w:val="00444911"/>
    <w:rsid w:val="00451F11"/>
    <w:rsid w:val="00453392"/>
    <w:rsid w:val="004545C9"/>
    <w:rsid w:val="00455F3E"/>
    <w:rsid w:val="0045765A"/>
    <w:rsid w:val="00457AF4"/>
    <w:rsid w:val="00462127"/>
    <w:rsid w:val="00465399"/>
    <w:rsid w:val="00467B49"/>
    <w:rsid w:val="00470151"/>
    <w:rsid w:val="004708D5"/>
    <w:rsid w:val="00470E5A"/>
    <w:rsid w:val="00474FA1"/>
    <w:rsid w:val="00475916"/>
    <w:rsid w:val="00476364"/>
    <w:rsid w:val="0048044E"/>
    <w:rsid w:val="0048316F"/>
    <w:rsid w:val="0048430A"/>
    <w:rsid w:val="00487505"/>
    <w:rsid w:val="0049025A"/>
    <w:rsid w:val="0049039F"/>
    <w:rsid w:val="00491141"/>
    <w:rsid w:val="004915CA"/>
    <w:rsid w:val="00492A43"/>
    <w:rsid w:val="00494675"/>
    <w:rsid w:val="00495F9E"/>
    <w:rsid w:val="00496F22"/>
    <w:rsid w:val="004A0E4F"/>
    <w:rsid w:val="004A511D"/>
    <w:rsid w:val="004A736A"/>
    <w:rsid w:val="004B07C9"/>
    <w:rsid w:val="004B1FF0"/>
    <w:rsid w:val="004B4A1E"/>
    <w:rsid w:val="004B503C"/>
    <w:rsid w:val="004B6336"/>
    <w:rsid w:val="004C18F5"/>
    <w:rsid w:val="004D189B"/>
    <w:rsid w:val="004D504B"/>
    <w:rsid w:val="004D62ED"/>
    <w:rsid w:val="004D7300"/>
    <w:rsid w:val="004E3B59"/>
    <w:rsid w:val="004E3F08"/>
    <w:rsid w:val="004E4E3E"/>
    <w:rsid w:val="004E5BB2"/>
    <w:rsid w:val="004E5C87"/>
    <w:rsid w:val="004E6DC6"/>
    <w:rsid w:val="004E774D"/>
    <w:rsid w:val="004F0712"/>
    <w:rsid w:val="004F5509"/>
    <w:rsid w:val="004F6E2B"/>
    <w:rsid w:val="004F729B"/>
    <w:rsid w:val="005129CE"/>
    <w:rsid w:val="00524AAE"/>
    <w:rsid w:val="00526F64"/>
    <w:rsid w:val="00530C25"/>
    <w:rsid w:val="005325F3"/>
    <w:rsid w:val="005330AF"/>
    <w:rsid w:val="00534C13"/>
    <w:rsid w:val="00535153"/>
    <w:rsid w:val="005429D8"/>
    <w:rsid w:val="005433D7"/>
    <w:rsid w:val="00543E1F"/>
    <w:rsid w:val="0054728F"/>
    <w:rsid w:val="00553585"/>
    <w:rsid w:val="00553E3A"/>
    <w:rsid w:val="00554C73"/>
    <w:rsid w:val="005619C8"/>
    <w:rsid w:val="0056416A"/>
    <w:rsid w:val="005650C5"/>
    <w:rsid w:val="005703EC"/>
    <w:rsid w:val="00571242"/>
    <w:rsid w:val="00571DF4"/>
    <w:rsid w:val="00581D79"/>
    <w:rsid w:val="00583705"/>
    <w:rsid w:val="005858F0"/>
    <w:rsid w:val="00586A01"/>
    <w:rsid w:val="0059158B"/>
    <w:rsid w:val="00592CC5"/>
    <w:rsid w:val="0059331F"/>
    <w:rsid w:val="00593C46"/>
    <w:rsid w:val="0059405D"/>
    <w:rsid w:val="00595B70"/>
    <w:rsid w:val="00596D38"/>
    <w:rsid w:val="00597848"/>
    <w:rsid w:val="005A3678"/>
    <w:rsid w:val="005A40FA"/>
    <w:rsid w:val="005A5E96"/>
    <w:rsid w:val="005A7B86"/>
    <w:rsid w:val="005A7C41"/>
    <w:rsid w:val="005B2C4D"/>
    <w:rsid w:val="005B4124"/>
    <w:rsid w:val="005B598B"/>
    <w:rsid w:val="005C01E5"/>
    <w:rsid w:val="005C3A50"/>
    <w:rsid w:val="005D3931"/>
    <w:rsid w:val="005D6261"/>
    <w:rsid w:val="005D693A"/>
    <w:rsid w:val="005D7C71"/>
    <w:rsid w:val="005E27AD"/>
    <w:rsid w:val="005E3604"/>
    <w:rsid w:val="005E42DB"/>
    <w:rsid w:val="005E62C0"/>
    <w:rsid w:val="005F37D9"/>
    <w:rsid w:val="005F581E"/>
    <w:rsid w:val="005F6C4F"/>
    <w:rsid w:val="005F756C"/>
    <w:rsid w:val="0060483F"/>
    <w:rsid w:val="00605972"/>
    <w:rsid w:val="00605DFE"/>
    <w:rsid w:val="00607BD5"/>
    <w:rsid w:val="00610E51"/>
    <w:rsid w:val="00617AEC"/>
    <w:rsid w:val="00617E3F"/>
    <w:rsid w:val="00621EB6"/>
    <w:rsid w:val="00623D6F"/>
    <w:rsid w:val="00624B7F"/>
    <w:rsid w:val="006254AD"/>
    <w:rsid w:val="0063446B"/>
    <w:rsid w:val="006368F0"/>
    <w:rsid w:val="0063702D"/>
    <w:rsid w:val="00643496"/>
    <w:rsid w:val="00643A90"/>
    <w:rsid w:val="00645227"/>
    <w:rsid w:val="006502CD"/>
    <w:rsid w:val="00653F41"/>
    <w:rsid w:val="00655BF9"/>
    <w:rsid w:val="006564A3"/>
    <w:rsid w:val="00657562"/>
    <w:rsid w:val="0066373D"/>
    <w:rsid w:val="006637B3"/>
    <w:rsid w:val="0066497B"/>
    <w:rsid w:val="00665F60"/>
    <w:rsid w:val="006730CF"/>
    <w:rsid w:val="00674C80"/>
    <w:rsid w:val="006762AA"/>
    <w:rsid w:val="00677DD3"/>
    <w:rsid w:val="006819B9"/>
    <w:rsid w:val="00683BB1"/>
    <w:rsid w:val="006859E1"/>
    <w:rsid w:val="006864B4"/>
    <w:rsid w:val="00686EAF"/>
    <w:rsid w:val="0068797B"/>
    <w:rsid w:val="00694C00"/>
    <w:rsid w:val="00696C43"/>
    <w:rsid w:val="00696F38"/>
    <w:rsid w:val="00697CF9"/>
    <w:rsid w:val="006A1DA5"/>
    <w:rsid w:val="006A33E3"/>
    <w:rsid w:val="006A6747"/>
    <w:rsid w:val="006B1928"/>
    <w:rsid w:val="006B48E0"/>
    <w:rsid w:val="006C0F29"/>
    <w:rsid w:val="006C3A30"/>
    <w:rsid w:val="006C4524"/>
    <w:rsid w:val="006D1EDA"/>
    <w:rsid w:val="006D21F1"/>
    <w:rsid w:val="006D6DA9"/>
    <w:rsid w:val="006E03EF"/>
    <w:rsid w:val="006E1FA6"/>
    <w:rsid w:val="006E642F"/>
    <w:rsid w:val="006E7365"/>
    <w:rsid w:val="006F05CB"/>
    <w:rsid w:val="006F1ACF"/>
    <w:rsid w:val="00700298"/>
    <w:rsid w:val="00701275"/>
    <w:rsid w:val="00703521"/>
    <w:rsid w:val="007043A7"/>
    <w:rsid w:val="007078EF"/>
    <w:rsid w:val="0071081B"/>
    <w:rsid w:val="0071123D"/>
    <w:rsid w:val="007123C7"/>
    <w:rsid w:val="007155F9"/>
    <w:rsid w:val="007228C0"/>
    <w:rsid w:val="007233B1"/>
    <w:rsid w:val="00723BF4"/>
    <w:rsid w:val="00726217"/>
    <w:rsid w:val="00736975"/>
    <w:rsid w:val="007369FB"/>
    <w:rsid w:val="00744575"/>
    <w:rsid w:val="0074502F"/>
    <w:rsid w:val="007459ED"/>
    <w:rsid w:val="00746386"/>
    <w:rsid w:val="00746A1B"/>
    <w:rsid w:val="00746B4F"/>
    <w:rsid w:val="00750226"/>
    <w:rsid w:val="007506F8"/>
    <w:rsid w:val="00751508"/>
    <w:rsid w:val="00752ED4"/>
    <w:rsid w:val="0076131C"/>
    <w:rsid w:val="00762783"/>
    <w:rsid w:val="00766251"/>
    <w:rsid w:val="00767268"/>
    <w:rsid w:val="00771334"/>
    <w:rsid w:val="0077163B"/>
    <w:rsid w:val="007735E9"/>
    <w:rsid w:val="00773F03"/>
    <w:rsid w:val="00775212"/>
    <w:rsid w:val="00782F4A"/>
    <w:rsid w:val="00783DFC"/>
    <w:rsid w:val="00784AB1"/>
    <w:rsid w:val="00792AE5"/>
    <w:rsid w:val="00792C34"/>
    <w:rsid w:val="007944E6"/>
    <w:rsid w:val="007A014D"/>
    <w:rsid w:val="007A1B23"/>
    <w:rsid w:val="007A4FAF"/>
    <w:rsid w:val="007A677B"/>
    <w:rsid w:val="007B1E43"/>
    <w:rsid w:val="007C372C"/>
    <w:rsid w:val="007C5105"/>
    <w:rsid w:val="007D0A8C"/>
    <w:rsid w:val="007D419B"/>
    <w:rsid w:val="007D6152"/>
    <w:rsid w:val="007D6600"/>
    <w:rsid w:val="007D6FBB"/>
    <w:rsid w:val="007E259F"/>
    <w:rsid w:val="007E6B1E"/>
    <w:rsid w:val="007E6FC9"/>
    <w:rsid w:val="007E7FE3"/>
    <w:rsid w:val="007F0CCD"/>
    <w:rsid w:val="007F0D19"/>
    <w:rsid w:val="007F3441"/>
    <w:rsid w:val="007F6587"/>
    <w:rsid w:val="00806BD5"/>
    <w:rsid w:val="00806C31"/>
    <w:rsid w:val="008102A3"/>
    <w:rsid w:val="008109D9"/>
    <w:rsid w:val="00813F7F"/>
    <w:rsid w:val="008220FF"/>
    <w:rsid w:val="0082265B"/>
    <w:rsid w:val="00823534"/>
    <w:rsid w:val="00825BE9"/>
    <w:rsid w:val="00826491"/>
    <w:rsid w:val="00826A1F"/>
    <w:rsid w:val="0082760C"/>
    <w:rsid w:val="00835729"/>
    <w:rsid w:val="008369E0"/>
    <w:rsid w:val="008446E0"/>
    <w:rsid w:val="00851CEE"/>
    <w:rsid w:val="0086141D"/>
    <w:rsid w:val="008641C0"/>
    <w:rsid w:val="008674E7"/>
    <w:rsid w:val="00873A71"/>
    <w:rsid w:val="00873AB9"/>
    <w:rsid w:val="00876D26"/>
    <w:rsid w:val="00880489"/>
    <w:rsid w:val="008835FD"/>
    <w:rsid w:val="0088437E"/>
    <w:rsid w:val="00885A2D"/>
    <w:rsid w:val="00885C84"/>
    <w:rsid w:val="00886F26"/>
    <w:rsid w:val="008922BC"/>
    <w:rsid w:val="00893C1D"/>
    <w:rsid w:val="008A22F6"/>
    <w:rsid w:val="008B1C8D"/>
    <w:rsid w:val="008B3B7E"/>
    <w:rsid w:val="008B4C13"/>
    <w:rsid w:val="008B6908"/>
    <w:rsid w:val="008C10FF"/>
    <w:rsid w:val="008C19B3"/>
    <w:rsid w:val="008C44B8"/>
    <w:rsid w:val="008C5031"/>
    <w:rsid w:val="008C7E86"/>
    <w:rsid w:val="008D1F5C"/>
    <w:rsid w:val="008D2D76"/>
    <w:rsid w:val="008D338C"/>
    <w:rsid w:val="008D42C0"/>
    <w:rsid w:val="008D6525"/>
    <w:rsid w:val="008E05CC"/>
    <w:rsid w:val="008E11A7"/>
    <w:rsid w:val="008E17E9"/>
    <w:rsid w:val="008E2561"/>
    <w:rsid w:val="008E4DFD"/>
    <w:rsid w:val="008E72FC"/>
    <w:rsid w:val="008F186B"/>
    <w:rsid w:val="008F2046"/>
    <w:rsid w:val="00904287"/>
    <w:rsid w:val="00904EA0"/>
    <w:rsid w:val="00910DC3"/>
    <w:rsid w:val="009156D4"/>
    <w:rsid w:val="00915A4C"/>
    <w:rsid w:val="00916FA8"/>
    <w:rsid w:val="009178D1"/>
    <w:rsid w:val="00917EAC"/>
    <w:rsid w:val="00917EDA"/>
    <w:rsid w:val="00922033"/>
    <w:rsid w:val="00923699"/>
    <w:rsid w:val="009248F6"/>
    <w:rsid w:val="00927494"/>
    <w:rsid w:val="00931476"/>
    <w:rsid w:val="00932B7A"/>
    <w:rsid w:val="00936277"/>
    <w:rsid w:val="0093658E"/>
    <w:rsid w:val="00956DDD"/>
    <w:rsid w:val="00957A49"/>
    <w:rsid w:val="00960DC2"/>
    <w:rsid w:val="00961FA4"/>
    <w:rsid w:val="00965845"/>
    <w:rsid w:val="00966A53"/>
    <w:rsid w:val="00967A1E"/>
    <w:rsid w:val="009733A9"/>
    <w:rsid w:val="00973A29"/>
    <w:rsid w:val="00973A4C"/>
    <w:rsid w:val="00980757"/>
    <w:rsid w:val="00981171"/>
    <w:rsid w:val="009811EE"/>
    <w:rsid w:val="009840E7"/>
    <w:rsid w:val="0098449E"/>
    <w:rsid w:val="00991D1B"/>
    <w:rsid w:val="009A0BCF"/>
    <w:rsid w:val="009A17B6"/>
    <w:rsid w:val="009A32A9"/>
    <w:rsid w:val="009A47B1"/>
    <w:rsid w:val="009A629D"/>
    <w:rsid w:val="009A6574"/>
    <w:rsid w:val="009A7745"/>
    <w:rsid w:val="009B0A7E"/>
    <w:rsid w:val="009B1BF8"/>
    <w:rsid w:val="009B2EC6"/>
    <w:rsid w:val="009B3D35"/>
    <w:rsid w:val="009B51AB"/>
    <w:rsid w:val="009B66D5"/>
    <w:rsid w:val="009B74B6"/>
    <w:rsid w:val="009C2586"/>
    <w:rsid w:val="009C33B5"/>
    <w:rsid w:val="009C3535"/>
    <w:rsid w:val="009C3EB8"/>
    <w:rsid w:val="009C4489"/>
    <w:rsid w:val="009D11BC"/>
    <w:rsid w:val="009D1B2D"/>
    <w:rsid w:val="009D1B3A"/>
    <w:rsid w:val="009D2902"/>
    <w:rsid w:val="009D43B4"/>
    <w:rsid w:val="009E1AF0"/>
    <w:rsid w:val="009E409F"/>
    <w:rsid w:val="009E5052"/>
    <w:rsid w:val="009E5159"/>
    <w:rsid w:val="009E6E20"/>
    <w:rsid w:val="009F1FD4"/>
    <w:rsid w:val="009F2429"/>
    <w:rsid w:val="009F5A29"/>
    <w:rsid w:val="009F6184"/>
    <w:rsid w:val="00A02D20"/>
    <w:rsid w:val="00A078F2"/>
    <w:rsid w:val="00A07ABB"/>
    <w:rsid w:val="00A1459C"/>
    <w:rsid w:val="00A175B9"/>
    <w:rsid w:val="00A178CF"/>
    <w:rsid w:val="00A20AB0"/>
    <w:rsid w:val="00A2365E"/>
    <w:rsid w:val="00A245AB"/>
    <w:rsid w:val="00A26967"/>
    <w:rsid w:val="00A3381F"/>
    <w:rsid w:val="00A34940"/>
    <w:rsid w:val="00A43B65"/>
    <w:rsid w:val="00A5097B"/>
    <w:rsid w:val="00A522E0"/>
    <w:rsid w:val="00A53CE3"/>
    <w:rsid w:val="00A57D51"/>
    <w:rsid w:val="00A6221A"/>
    <w:rsid w:val="00A6241E"/>
    <w:rsid w:val="00A633B5"/>
    <w:rsid w:val="00A7095E"/>
    <w:rsid w:val="00A73946"/>
    <w:rsid w:val="00A740D5"/>
    <w:rsid w:val="00A74907"/>
    <w:rsid w:val="00A81458"/>
    <w:rsid w:val="00A854C8"/>
    <w:rsid w:val="00A8695E"/>
    <w:rsid w:val="00A87D27"/>
    <w:rsid w:val="00A91D6A"/>
    <w:rsid w:val="00A949C1"/>
    <w:rsid w:val="00A94ED1"/>
    <w:rsid w:val="00A96288"/>
    <w:rsid w:val="00A96B42"/>
    <w:rsid w:val="00AA174C"/>
    <w:rsid w:val="00AA2705"/>
    <w:rsid w:val="00AA289E"/>
    <w:rsid w:val="00AC1B98"/>
    <w:rsid w:val="00AE37D5"/>
    <w:rsid w:val="00AE382F"/>
    <w:rsid w:val="00AE39E2"/>
    <w:rsid w:val="00AF3CC9"/>
    <w:rsid w:val="00AF575F"/>
    <w:rsid w:val="00B01A5F"/>
    <w:rsid w:val="00B03096"/>
    <w:rsid w:val="00B04B39"/>
    <w:rsid w:val="00B04F5F"/>
    <w:rsid w:val="00B05C31"/>
    <w:rsid w:val="00B061DB"/>
    <w:rsid w:val="00B1060A"/>
    <w:rsid w:val="00B12B70"/>
    <w:rsid w:val="00B150B5"/>
    <w:rsid w:val="00B15595"/>
    <w:rsid w:val="00B15806"/>
    <w:rsid w:val="00B17604"/>
    <w:rsid w:val="00B20556"/>
    <w:rsid w:val="00B23087"/>
    <w:rsid w:val="00B253BB"/>
    <w:rsid w:val="00B30A88"/>
    <w:rsid w:val="00B336BD"/>
    <w:rsid w:val="00B33D65"/>
    <w:rsid w:val="00B34694"/>
    <w:rsid w:val="00B35C67"/>
    <w:rsid w:val="00B40D3F"/>
    <w:rsid w:val="00B4367C"/>
    <w:rsid w:val="00B43C9A"/>
    <w:rsid w:val="00B4533B"/>
    <w:rsid w:val="00B46B86"/>
    <w:rsid w:val="00B46F14"/>
    <w:rsid w:val="00B561D0"/>
    <w:rsid w:val="00B5747C"/>
    <w:rsid w:val="00B57C65"/>
    <w:rsid w:val="00B608DE"/>
    <w:rsid w:val="00B62675"/>
    <w:rsid w:val="00B64E7C"/>
    <w:rsid w:val="00B66854"/>
    <w:rsid w:val="00B71AE1"/>
    <w:rsid w:val="00B72525"/>
    <w:rsid w:val="00B7287B"/>
    <w:rsid w:val="00B72AE5"/>
    <w:rsid w:val="00B75423"/>
    <w:rsid w:val="00B809FE"/>
    <w:rsid w:val="00B8552D"/>
    <w:rsid w:val="00B86C7F"/>
    <w:rsid w:val="00B946A9"/>
    <w:rsid w:val="00B97A1C"/>
    <w:rsid w:val="00BA21D1"/>
    <w:rsid w:val="00BB0346"/>
    <w:rsid w:val="00BB4D47"/>
    <w:rsid w:val="00BC0CEC"/>
    <w:rsid w:val="00BC36D1"/>
    <w:rsid w:val="00BC6F61"/>
    <w:rsid w:val="00BC7BC4"/>
    <w:rsid w:val="00BD2F60"/>
    <w:rsid w:val="00BD3FA8"/>
    <w:rsid w:val="00BE527D"/>
    <w:rsid w:val="00BE5945"/>
    <w:rsid w:val="00BE6527"/>
    <w:rsid w:val="00BE6F76"/>
    <w:rsid w:val="00BF3CED"/>
    <w:rsid w:val="00BF7535"/>
    <w:rsid w:val="00C0034B"/>
    <w:rsid w:val="00C0248F"/>
    <w:rsid w:val="00C029E8"/>
    <w:rsid w:val="00C02BF0"/>
    <w:rsid w:val="00C03344"/>
    <w:rsid w:val="00C05B85"/>
    <w:rsid w:val="00C12EEA"/>
    <w:rsid w:val="00C141EB"/>
    <w:rsid w:val="00C1519E"/>
    <w:rsid w:val="00C2156B"/>
    <w:rsid w:val="00C23692"/>
    <w:rsid w:val="00C27F0E"/>
    <w:rsid w:val="00C337DC"/>
    <w:rsid w:val="00C343A8"/>
    <w:rsid w:val="00C34CF6"/>
    <w:rsid w:val="00C35332"/>
    <w:rsid w:val="00C356E0"/>
    <w:rsid w:val="00C36A04"/>
    <w:rsid w:val="00C36BDF"/>
    <w:rsid w:val="00C40E64"/>
    <w:rsid w:val="00C447C7"/>
    <w:rsid w:val="00C44987"/>
    <w:rsid w:val="00C47658"/>
    <w:rsid w:val="00C55AE1"/>
    <w:rsid w:val="00C6207B"/>
    <w:rsid w:val="00C628B5"/>
    <w:rsid w:val="00C6455D"/>
    <w:rsid w:val="00C64ECB"/>
    <w:rsid w:val="00C650E3"/>
    <w:rsid w:val="00C718FB"/>
    <w:rsid w:val="00C71C98"/>
    <w:rsid w:val="00C72F57"/>
    <w:rsid w:val="00C7312A"/>
    <w:rsid w:val="00C76396"/>
    <w:rsid w:val="00C8097F"/>
    <w:rsid w:val="00C80C49"/>
    <w:rsid w:val="00C83009"/>
    <w:rsid w:val="00C8519F"/>
    <w:rsid w:val="00C852FE"/>
    <w:rsid w:val="00C863B3"/>
    <w:rsid w:val="00C8789C"/>
    <w:rsid w:val="00C87E67"/>
    <w:rsid w:val="00C93256"/>
    <w:rsid w:val="00C9450E"/>
    <w:rsid w:val="00C94739"/>
    <w:rsid w:val="00C971DD"/>
    <w:rsid w:val="00C979AF"/>
    <w:rsid w:val="00CA0500"/>
    <w:rsid w:val="00CA45DB"/>
    <w:rsid w:val="00CA4F16"/>
    <w:rsid w:val="00CA571C"/>
    <w:rsid w:val="00CA5A71"/>
    <w:rsid w:val="00CA6774"/>
    <w:rsid w:val="00CA6B9B"/>
    <w:rsid w:val="00CB0629"/>
    <w:rsid w:val="00CB25AB"/>
    <w:rsid w:val="00CB30DB"/>
    <w:rsid w:val="00CB548F"/>
    <w:rsid w:val="00CB5EED"/>
    <w:rsid w:val="00CC1FB4"/>
    <w:rsid w:val="00CC3F87"/>
    <w:rsid w:val="00CC4DF9"/>
    <w:rsid w:val="00CC64E0"/>
    <w:rsid w:val="00CC77F4"/>
    <w:rsid w:val="00CD34B8"/>
    <w:rsid w:val="00CD5A03"/>
    <w:rsid w:val="00CE06B4"/>
    <w:rsid w:val="00CE30DB"/>
    <w:rsid w:val="00CE34FA"/>
    <w:rsid w:val="00CF2E96"/>
    <w:rsid w:val="00CF5E93"/>
    <w:rsid w:val="00CF737E"/>
    <w:rsid w:val="00CF785A"/>
    <w:rsid w:val="00D067A6"/>
    <w:rsid w:val="00D06C97"/>
    <w:rsid w:val="00D13E06"/>
    <w:rsid w:val="00D15EAC"/>
    <w:rsid w:val="00D20189"/>
    <w:rsid w:val="00D20777"/>
    <w:rsid w:val="00D251DE"/>
    <w:rsid w:val="00D27B08"/>
    <w:rsid w:val="00D3247A"/>
    <w:rsid w:val="00D349A3"/>
    <w:rsid w:val="00D3559B"/>
    <w:rsid w:val="00D36486"/>
    <w:rsid w:val="00D40BF5"/>
    <w:rsid w:val="00D412C4"/>
    <w:rsid w:val="00D41661"/>
    <w:rsid w:val="00D45548"/>
    <w:rsid w:val="00D45873"/>
    <w:rsid w:val="00D46312"/>
    <w:rsid w:val="00D47881"/>
    <w:rsid w:val="00D47B6E"/>
    <w:rsid w:val="00D531C1"/>
    <w:rsid w:val="00D54EC3"/>
    <w:rsid w:val="00D55001"/>
    <w:rsid w:val="00D55821"/>
    <w:rsid w:val="00D6065D"/>
    <w:rsid w:val="00D607F5"/>
    <w:rsid w:val="00D61B64"/>
    <w:rsid w:val="00D63CD0"/>
    <w:rsid w:val="00D64532"/>
    <w:rsid w:val="00D658A4"/>
    <w:rsid w:val="00D66120"/>
    <w:rsid w:val="00D71403"/>
    <w:rsid w:val="00D725EE"/>
    <w:rsid w:val="00D72A65"/>
    <w:rsid w:val="00D74316"/>
    <w:rsid w:val="00D74DB4"/>
    <w:rsid w:val="00D76577"/>
    <w:rsid w:val="00D7710E"/>
    <w:rsid w:val="00D774B7"/>
    <w:rsid w:val="00D77E40"/>
    <w:rsid w:val="00D81ACA"/>
    <w:rsid w:val="00D8205B"/>
    <w:rsid w:val="00D820AD"/>
    <w:rsid w:val="00D85307"/>
    <w:rsid w:val="00D85F34"/>
    <w:rsid w:val="00D87257"/>
    <w:rsid w:val="00D872E2"/>
    <w:rsid w:val="00D8768C"/>
    <w:rsid w:val="00D91A53"/>
    <w:rsid w:val="00D92FD0"/>
    <w:rsid w:val="00D976F4"/>
    <w:rsid w:val="00DA657B"/>
    <w:rsid w:val="00DA6981"/>
    <w:rsid w:val="00DA7C04"/>
    <w:rsid w:val="00DA7EA2"/>
    <w:rsid w:val="00DB043C"/>
    <w:rsid w:val="00DB6943"/>
    <w:rsid w:val="00DB7F36"/>
    <w:rsid w:val="00DC452A"/>
    <w:rsid w:val="00DC6C22"/>
    <w:rsid w:val="00DD0F0E"/>
    <w:rsid w:val="00DD1116"/>
    <w:rsid w:val="00DD1BEF"/>
    <w:rsid w:val="00DD6991"/>
    <w:rsid w:val="00DD7CB7"/>
    <w:rsid w:val="00DE0366"/>
    <w:rsid w:val="00DE0BBE"/>
    <w:rsid w:val="00DE2BFA"/>
    <w:rsid w:val="00DE37FE"/>
    <w:rsid w:val="00DE3802"/>
    <w:rsid w:val="00DF1FD8"/>
    <w:rsid w:val="00DF656C"/>
    <w:rsid w:val="00DF71A1"/>
    <w:rsid w:val="00E013BC"/>
    <w:rsid w:val="00E04305"/>
    <w:rsid w:val="00E1190E"/>
    <w:rsid w:val="00E130AC"/>
    <w:rsid w:val="00E169F6"/>
    <w:rsid w:val="00E201A0"/>
    <w:rsid w:val="00E21037"/>
    <w:rsid w:val="00E22890"/>
    <w:rsid w:val="00E265BA"/>
    <w:rsid w:val="00E27A5A"/>
    <w:rsid w:val="00E30082"/>
    <w:rsid w:val="00E34D99"/>
    <w:rsid w:val="00E35C51"/>
    <w:rsid w:val="00E3665D"/>
    <w:rsid w:val="00E446E0"/>
    <w:rsid w:val="00E50D46"/>
    <w:rsid w:val="00E55F68"/>
    <w:rsid w:val="00E562BA"/>
    <w:rsid w:val="00E61267"/>
    <w:rsid w:val="00E714C2"/>
    <w:rsid w:val="00E72354"/>
    <w:rsid w:val="00E75884"/>
    <w:rsid w:val="00E8258B"/>
    <w:rsid w:val="00E82EAB"/>
    <w:rsid w:val="00E8464B"/>
    <w:rsid w:val="00E87518"/>
    <w:rsid w:val="00E9010F"/>
    <w:rsid w:val="00E91AC0"/>
    <w:rsid w:val="00E93437"/>
    <w:rsid w:val="00E93AB8"/>
    <w:rsid w:val="00E94520"/>
    <w:rsid w:val="00E9497A"/>
    <w:rsid w:val="00EA061D"/>
    <w:rsid w:val="00EA2C5A"/>
    <w:rsid w:val="00EA7DB9"/>
    <w:rsid w:val="00EB21BB"/>
    <w:rsid w:val="00EB3D5F"/>
    <w:rsid w:val="00EB622C"/>
    <w:rsid w:val="00EC1E36"/>
    <w:rsid w:val="00EC2F82"/>
    <w:rsid w:val="00EC416E"/>
    <w:rsid w:val="00EC77BD"/>
    <w:rsid w:val="00ED1362"/>
    <w:rsid w:val="00ED775C"/>
    <w:rsid w:val="00ED78E3"/>
    <w:rsid w:val="00EE2EA8"/>
    <w:rsid w:val="00EE3511"/>
    <w:rsid w:val="00EE52CE"/>
    <w:rsid w:val="00EE5B9C"/>
    <w:rsid w:val="00EF0ECC"/>
    <w:rsid w:val="00EF267E"/>
    <w:rsid w:val="00F00196"/>
    <w:rsid w:val="00F00734"/>
    <w:rsid w:val="00F02B17"/>
    <w:rsid w:val="00F03BBD"/>
    <w:rsid w:val="00F04693"/>
    <w:rsid w:val="00F078CE"/>
    <w:rsid w:val="00F118C9"/>
    <w:rsid w:val="00F12EE4"/>
    <w:rsid w:val="00F13008"/>
    <w:rsid w:val="00F168D7"/>
    <w:rsid w:val="00F23BF5"/>
    <w:rsid w:val="00F279C3"/>
    <w:rsid w:val="00F32CB4"/>
    <w:rsid w:val="00F3593C"/>
    <w:rsid w:val="00F36EA7"/>
    <w:rsid w:val="00F44A2D"/>
    <w:rsid w:val="00F45B06"/>
    <w:rsid w:val="00F47A61"/>
    <w:rsid w:val="00F52A59"/>
    <w:rsid w:val="00F53167"/>
    <w:rsid w:val="00F547CB"/>
    <w:rsid w:val="00F552E3"/>
    <w:rsid w:val="00F61067"/>
    <w:rsid w:val="00F62A8E"/>
    <w:rsid w:val="00F64AB4"/>
    <w:rsid w:val="00F705F9"/>
    <w:rsid w:val="00F70BB9"/>
    <w:rsid w:val="00F7247D"/>
    <w:rsid w:val="00F73E6C"/>
    <w:rsid w:val="00F837DA"/>
    <w:rsid w:val="00F84E16"/>
    <w:rsid w:val="00F85F1F"/>
    <w:rsid w:val="00F87828"/>
    <w:rsid w:val="00F9748C"/>
    <w:rsid w:val="00F97C31"/>
    <w:rsid w:val="00FA6684"/>
    <w:rsid w:val="00FB352E"/>
    <w:rsid w:val="00FB359B"/>
    <w:rsid w:val="00FB3DDE"/>
    <w:rsid w:val="00FC1B85"/>
    <w:rsid w:val="00FC473E"/>
    <w:rsid w:val="00FC61BB"/>
    <w:rsid w:val="00FD0358"/>
    <w:rsid w:val="00FE0269"/>
    <w:rsid w:val="00FE24A2"/>
    <w:rsid w:val="00FE2FBC"/>
    <w:rsid w:val="00FE5447"/>
    <w:rsid w:val="00FE5F2E"/>
    <w:rsid w:val="00FE6687"/>
    <w:rsid w:val="00FE7D45"/>
    <w:rsid w:val="00FF1D03"/>
    <w:rsid w:val="00FF1F06"/>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C5930E-91E0-487C-9C8C-8672927B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0332B2"/>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39"/>
    <w:rsid w:val="0003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97F"/>
    <w:pPr>
      <w:tabs>
        <w:tab w:val="center" w:pos="4252"/>
        <w:tab w:val="right" w:pos="8504"/>
      </w:tabs>
      <w:snapToGrid w:val="0"/>
    </w:pPr>
  </w:style>
  <w:style w:type="character" w:customStyle="1" w:styleId="a6">
    <w:name w:val="ヘッダー (文字)"/>
    <w:basedOn w:val="a0"/>
    <w:link w:val="a5"/>
    <w:uiPriority w:val="99"/>
    <w:rsid w:val="00C8097F"/>
  </w:style>
  <w:style w:type="paragraph" w:styleId="a7">
    <w:name w:val="footer"/>
    <w:basedOn w:val="a"/>
    <w:link w:val="a8"/>
    <w:uiPriority w:val="99"/>
    <w:unhideWhenUsed/>
    <w:rsid w:val="00C8097F"/>
    <w:pPr>
      <w:tabs>
        <w:tab w:val="center" w:pos="4252"/>
        <w:tab w:val="right" w:pos="8504"/>
      </w:tabs>
      <w:snapToGrid w:val="0"/>
    </w:pPr>
  </w:style>
  <w:style w:type="character" w:customStyle="1" w:styleId="a8">
    <w:name w:val="フッター (文字)"/>
    <w:basedOn w:val="a0"/>
    <w:link w:val="a7"/>
    <w:uiPriority w:val="99"/>
    <w:rsid w:val="00C8097F"/>
  </w:style>
  <w:style w:type="paragraph" w:styleId="a9">
    <w:name w:val="Balloon Text"/>
    <w:basedOn w:val="a"/>
    <w:link w:val="aa"/>
    <w:uiPriority w:val="99"/>
    <w:semiHidden/>
    <w:unhideWhenUsed/>
    <w:rsid w:val="00711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9656-6E7D-4776-A9A2-930D562D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4</Pages>
  <Words>693</Words>
  <Characters>3955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joint-syochou2</dc:creator>
  <cp:lastModifiedBy>NECDESK</cp:lastModifiedBy>
  <cp:revision>12</cp:revision>
  <cp:lastPrinted>2017-11-20T02:41:00Z</cp:lastPrinted>
  <dcterms:created xsi:type="dcterms:W3CDTF">2017-06-29T05:18:00Z</dcterms:created>
  <dcterms:modified xsi:type="dcterms:W3CDTF">2018-04-19T02:25:00Z</dcterms:modified>
</cp:coreProperties>
</file>